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BF" w:rsidRPr="001E5A23" w:rsidRDefault="001E5A23" w:rsidP="00C67EDD">
      <w:pPr>
        <w:rPr>
          <w:rFonts w:ascii="Arial" w:hAnsi="Arial"/>
          <w:b/>
          <w:bCs/>
          <w:color w:val="9BBB59"/>
          <w:lang w:val="en-US" w:eastAsia="ru-RU" w:bidi="hi-IN"/>
        </w:rPr>
      </w:pPr>
      <w:bookmarkStart w:id="0" w:name="_GoBack"/>
      <w:bookmarkEnd w:id="0"/>
      <w:r w:rsidRPr="001E5A23">
        <w:rPr>
          <w:rFonts w:ascii="PragmaticaC-Bold" w:hAnsi="PragmaticaC-Bold"/>
          <w:b/>
          <w:bCs/>
          <w:color w:val="9BBB59"/>
          <w:lang w:val="en-US"/>
        </w:rPr>
        <w:t>ASSOCIATION OF HLA-CW6 WITH THE RISK OF PSORIASIS AND ARTHROPATHIC PSORIASIS</w:t>
      </w:r>
      <w:r>
        <w:rPr>
          <w:rFonts w:asciiTheme="minorHAnsi" w:hAnsiTheme="minorHAnsi"/>
          <w:b/>
          <w:bCs/>
          <w:color w:val="9BBB59"/>
          <w:lang w:val="uk-UA"/>
        </w:rPr>
        <w:t xml:space="preserve"> </w:t>
      </w:r>
      <w:r w:rsidRPr="001E5A23">
        <w:rPr>
          <w:rFonts w:ascii="PragmaticaC-Bold" w:hAnsi="PragmaticaC-Bold"/>
          <w:b/>
          <w:bCs/>
          <w:color w:val="9BBB59"/>
          <w:lang w:val="en-US"/>
        </w:rPr>
        <w:t>IN THE UKRAINIAN POPULATION</w:t>
      </w:r>
    </w:p>
    <w:tbl>
      <w:tblPr>
        <w:tblW w:w="12090" w:type="dxa"/>
        <w:tblInd w:w="386" w:type="dxa"/>
        <w:tblLook w:val="00A0" w:firstRow="1" w:lastRow="0" w:firstColumn="1" w:lastColumn="0" w:noHBand="0" w:noVBand="0"/>
      </w:tblPr>
      <w:tblGrid>
        <w:gridCol w:w="2100"/>
        <w:gridCol w:w="9990"/>
      </w:tblGrid>
      <w:tr w:rsidR="004B50BC" w:rsidRPr="00A56C59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D47" w:rsidRDefault="00430D4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35070F" w:rsidRDefault="003507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4B50BC" w:rsidRDefault="004B50BC" w:rsidP="00E643DA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About the author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A23" w:rsidRPr="00E11679" w:rsidRDefault="001030FB" w:rsidP="001E5A2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uk-UA" w:eastAsia="ru-RU" w:bidi="hi-IN"/>
              </w:rPr>
            </w:pPr>
            <w:r w:rsidRPr="001030FB">
              <w:rPr>
                <w:sz w:val="24"/>
                <w:szCs w:val="24"/>
                <w:lang w:val="uk-UA" w:eastAsia="ru-RU" w:bidi="hi-IN"/>
              </w:rPr>
              <w:t xml:space="preserve">Kutasevych Ya. F., </w:t>
            </w:r>
            <w:r w:rsidR="001E5A23" w:rsidRPr="001E5A23">
              <w:rPr>
                <w:sz w:val="24"/>
                <w:szCs w:val="24"/>
                <w:lang w:val="uk-UA" w:eastAsia="ru-RU" w:bidi="hi-IN"/>
              </w:rPr>
              <w:t>Kondakova H.K., Sokol O.A.</w:t>
            </w:r>
          </w:p>
          <w:p w:rsidR="004B50BC" w:rsidRPr="00E11679" w:rsidRDefault="004B50BC" w:rsidP="001030F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uk-UA" w:eastAsia="ru-RU" w:bidi="hi-IN"/>
              </w:rPr>
            </w:pPr>
          </w:p>
        </w:tc>
      </w:tr>
      <w:tr w:rsidR="004B50BC" w:rsidRPr="00DE1DAD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Heading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349ED" w:rsidRDefault="001030FB" w:rsidP="004F23B0">
            <w:pPr>
              <w:spacing w:after="0" w:line="240" w:lineRule="auto"/>
              <w:ind w:right="2403"/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</w:pPr>
            <w:r w:rsidRPr="001030FB"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  <w:t>ORIGINAL RESEARCHES</w:t>
            </w:r>
          </w:p>
        </w:tc>
      </w:tr>
      <w:tr w:rsidR="004B50BC" w:rsidRPr="009E3FBF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Type of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9E3FBF" w:rsidRDefault="007F5DB0" w:rsidP="00A625F0">
            <w:pPr>
              <w:pStyle w:val="HTML"/>
              <w:rPr>
                <w:rFonts w:ascii="Arial" w:hAnsi="Arial" w:cs="Arial"/>
                <w:caps/>
                <w:lang w:val="en-US"/>
              </w:rPr>
            </w:pPr>
            <w:r w:rsidRPr="007F5DB0">
              <w:rPr>
                <w:rFonts w:ascii="Arial" w:hAnsi="Arial" w:cs="Arial"/>
                <w:lang w:val="en"/>
              </w:rPr>
              <w:t>Scientific Article</w:t>
            </w:r>
          </w:p>
        </w:tc>
      </w:tr>
      <w:tr w:rsidR="004B50BC" w:rsidRPr="00747487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Annotation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Psoriasis is a multifactorial disease with a predominance of genetic factors in the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development of the disease. The HLA-Cw6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allele of the HLA-C gene is the most </w:t>
            </w:r>
          </w:p>
          <w:p w:rsidR="001E5A23" w:rsidRP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characteristic and significant marker of susceptibility to psoriasis.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b/>
                <w:iCs/>
                <w:sz w:val="20"/>
                <w:szCs w:val="20"/>
                <w:lang w:val="en-US" w:eastAsia="ru-RU" w:bidi="hi-IN"/>
              </w:rPr>
              <w:t>The aim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 is to study the prevalence of the HLA-CW6 allele among Ukrainian patients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with psoriasis and arthropathic psoriasis and its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potential correlation with the onset of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the disease.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b/>
                <w:iCs/>
                <w:sz w:val="20"/>
                <w:szCs w:val="20"/>
                <w:lang w:val="en-US" w:eastAsia="ru-RU" w:bidi="hi-IN"/>
              </w:rPr>
              <w:t>Materials and methods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. Venous blood samples from 143 psoriasis patients, 59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arthropathic psoriasis patients, and 169 healthy donors were typed for the HLA-CW6 </w:t>
            </w:r>
          </w:p>
          <w:p w:rsidR="001E5A23" w:rsidRP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antigen. Genotyping was performed by PCR.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b/>
                <w:iCs/>
                <w:sz w:val="20"/>
                <w:szCs w:val="20"/>
                <w:lang w:val="en-US" w:eastAsia="ru-RU" w:bidi="hi-IN"/>
              </w:rPr>
              <w:t>Results and discussion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. It was found that the frequency of occurrence of HLA-Cw6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was significantly higher in patients with psoriasis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and is not a significant genetic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 marker for the development of psoriatic arthritis. Analysis of the relationship between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the onset of the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disease and the frequency of occurrence of the HLA-Cw6 antigen </w:t>
            </w:r>
          </w:p>
          <w:p w:rsidR="001E5A23" w:rsidRP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gene among patients indicated the possibility of involvement of this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gene in the genetic background of psoriasis and arthropathic psoriasis diagnosed at </w:t>
            </w:r>
          </w:p>
          <w:p w:rsidR="001E5A23" w:rsidRP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 young age (up to 45 years).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E5A23">
              <w:rPr>
                <w:rFonts w:ascii="Arial" w:hAnsi="Arial"/>
                <w:b/>
                <w:iCs/>
                <w:sz w:val="20"/>
                <w:szCs w:val="20"/>
                <w:lang w:val="en-US" w:eastAsia="ru-RU" w:bidi="hi-IN"/>
              </w:rPr>
              <w:t>Conclusion.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 It was established that the positivity of the HLA-Cw6 allele marks an</w:t>
            </w:r>
          </w:p>
          <w:p w:rsidR="004B50BC" w:rsidRPr="001030FB" w:rsidRDefault="001E5A23" w:rsidP="001E5A23">
            <w:pPr>
              <w:spacing w:after="0" w:line="240" w:lineRule="auto"/>
              <w:rPr>
                <w:rStyle w:val="fontstyle01"/>
                <w:rFonts w:ascii="Arial" w:hAnsi="Arial"/>
                <w:color w:val="auto"/>
                <w:sz w:val="20"/>
                <w:szCs w:val="20"/>
                <w:lang w:val="en-US" w:eastAsia="ru-RU" w:bidi="hi-IN"/>
              </w:rPr>
            </w:pP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 increased risk of developing psoriasis in the Ukrainian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E5A23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population.</w:t>
            </w:r>
          </w:p>
        </w:tc>
      </w:tr>
      <w:tr w:rsidR="004B50BC" w:rsidRPr="00747487" w:rsidTr="00D72A8C">
        <w:trPr>
          <w:trHeight w:val="698"/>
        </w:trPr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Default="004B50BC" w:rsidP="00EC1440">
            <w:pPr>
              <w:spacing w:after="0" w:line="240" w:lineRule="auto"/>
              <w:ind w:right="-184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Tags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1E5A23" w:rsidRDefault="001E5A23" w:rsidP="00FB7A7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</w:pPr>
            <w:r w:rsidRPr="001E5A23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>psoriasis; arthropathic psoriasis, disease debut, HLA-Cw6 allele</w:t>
            </w:r>
          </w:p>
        </w:tc>
      </w:tr>
      <w:tr w:rsidR="004B50BC" w:rsidRPr="00844755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262E9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262E9F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A23" w:rsidRDefault="001E5A23" w:rsidP="007719A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1 Biostatystyka zasobamy MS EXCEL Chastyna 1. Navchalnyi posibnyk Ukladachi: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O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>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V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.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Mulyk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T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>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.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Pryhalinska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,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L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>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O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.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Svystun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>-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Zolotarenko</w:t>
            </w:r>
            <w:r w:rsidRPr="001E5A23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.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Elektronne merezhne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navchalne vydannia. Kyiv: KPI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im. Ihoria Sikorskoho. 2023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2 Yemchenko Ya.O. Rol lokalnoho zapalennia v imunopatohenezi psoriazu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[The role of local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inflammation in the immunopathogenesis of psoriasis]. Aktualni </w:t>
            </w:r>
          </w:p>
          <w:p w:rsidR="001E5A23" w:rsidRDefault="001E5A23" w:rsidP="001E5A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problemy suchasnoi medytsyny: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Visnyk Ukrainskoi medychnoi stomatolohichnoi </w:t>
            </w:r>
          </w:p>
          <w:p w:rsidR="002B268B" w:rsidRDefault="001E5A23" w:rsidP="001E5A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akademii. 2019; 19(1): 109–114. https://doi.org/10.31718/2077–1096.19.1.109.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3 Syzon </w:t>
            </w:r>
            <w:r w:rsidRPr="001E5A2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1E5A2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., Dashko M.</w:t>
            </w:r>
            <w:r w:rsidRPr="001E5A2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., Vozniak I. Ya., Ivanuyshko-Nazarko N.V. Rol okremykh</w:t>
            </w:r>
          </w:p>
          <w:p w:rsidR="002B268B" w:rsidRDefault="001E5A23" w:rsidP="001E5A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imunoendokrynnykh pokaznykiv u patohenezi artropatychnoho psoriazu [Role of </w:t>
            </w:r>
          </w:p>
          <w:p w:rsidR="002B268B" w:rsidRDefault="001E5A23" w:rsidP="001E5A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certain immune-endocrine parameters in the pathogenesis of psoriatic arthritis].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Ukrainskyi zhurnal dermatolohii, venerolohii, kosmetolohii. 2024;4 (95): 17–22. https://doi.org/10.30978/UJDVK2024–4–17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4 American College of Rheumatology. Psoriatic Arthritis. Application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date: 09/05/2025. Access mode: https://rheumatology.org/I-Am-A/Patient-Caregiver/DiseasesConditions/Psoriatic-Arthritis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5 de Cassia F., Cardoso J.F., Porto L.C. [et al.]. Association of HLA Alleles and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HLA Haplotypes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with Psoriasis, Psoriatic Arthritis and Disease Severity in a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Miscegenated Population. Psoriasis:Targets and Therapy. 2021;8: 41–51.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https://doi.org/ 10.2147/PTT.S258050.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6 Chen L., Tsai T.F. HLA-Cw6 and psoriasis. Brit. J. Dermatol. 2018;178(4): 854–62.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https://doi.org/10.1111/bjd.16083.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7 Ciolfi C, Sernicola A, Alaibac M. HLA-Cw6 Polymorphism in Autoimmune Blistering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Diseases.Biomolecules. 2024;14(9):1150. https://doi.org/10.3390/biom14091150.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8 Chandra A., Lahiri A., Senapati S. [et al.] Increased risk of psoriasis due to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combined effect of HLA-Cw6 and LCE3 risk alleles in Indian population.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Scientific Reports. 2016; 6: 24059.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https://doi.org/10.1038/srep24059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9 Maciejewska-Radomska A., Szczerkowska-Dobosz A., Rębała K., [et al.] Frequency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2B268B"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O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f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streptococcal upper respiratory tract infections and HLA-Cw*06 allele in 70 patients with guttate psoriasis from northern Poland. Postepy Dermatol Alergol. 2015; 32: 455–458,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https://doi.org/10.5114/pdia.2014.40982.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lastRenderedPageBreak/>
              <w:t xml:space="preserve">10 Szczerkowska-Dobosz A., Rebała K., Szczerkowska Z., Nedoszytko B. HLA-C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locus alleles distribution in patients from northern Poland with psoriatic arthritis –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preliminary report.Int J Immunogenet. 2005; 32: 389–391,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https://doi.org/10.1111/j.1744–313X.2005.00543.x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11 Macía-Villa C., Morell-Hita J.L., Revenga-Martínez M., Díaz-Miguel Pérez C.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HLA-Cw6 allele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and biologic therapy are protective factors against liver fibrosis in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psoriatic arthritis patients. ClinExp Rheumatol. 2023; 41(5): 1179–1182. https://doi.org/10.55563/clinexprheumatol/anuuqb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12 Kim J., Moreno J.A., Krueger J.G. The imbalance between Type 17 T-cells and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regulatory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immune cell subsets in psoriasis vulgaris. J. Frontiers in immunology.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2022; 13 (1–8). https://doi.org/10.3389/fimmu.2022.1005115.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13 Nhi Thi Uyen Pham, Thuong Van Nguyen, Hao Trong Nguyen. HLA-Cw6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increases the risk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of psoriasis and early onset before twenty-seven years of age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among the Vietnamese population. Dermatology Reports. 2024; 16: 854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14 Owczarek W. The role of HLA-Cw6 in psoriasis and psoriatic arthritis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Reumatologia. 2022;60(5): 303–305. https://doi.org/10.5114/reum.2022.120752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15 Ogawa K, Okada Y. The current landscape of psoriasis genetics in 2020.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J Dermatol Sci.2020; 99: 2–8, https://doi.org/10.1016/j.jdermsci.2020.05.008.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16 Griffiths C.E., Armstrong A.W., Gudjonsson J.E., Barker J.N. Psoriasis.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The Lancet. 2021;397(10281): 1301–1315,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https://doi.org/10.1016/S0140–6736(20)32549–6.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17 Dand N., Mahil S.K., Capon F. [et al.]. Psoriasis and genetics.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Acta dermato-venereologica. 2020; 100: 54–64.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https://doi.org/10.2340/00015555–3384.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18 Rebała K., Szczerkowska-Dobosz A., Niespodziana K., Wysocka J. Simple and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rapid screening for HLA-Cw*06 in Polish patients with psoriasis. Clinical and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Experimental Dermatology. 2009;35: 431–436.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https://doi.org/10.1111/j.1365–2230.2009.03627.x.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 xml:space="preserve">19 Kisiel B., Kisiel K., Szymański K. [et al].The association between 38 previously </w:t>
            </w:r>
          </w:p>
          <w:p w:rsidR="002B268B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reported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polymorphisms and psoriasis in a Polish population: High predicative </w:t>
            </w:r>
          </w:p>
          <w:p w:rsidR="00C67EDD" w:rsidRPr="00C67EDD" w:rsidRDefault="001E5A23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>accuracy of a genetic risk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1E5A2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score combining 16 loci. </w:t>
            </w:r>
            <w:r w:rsidRPr="002B268B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PLoS ONE. 2017; 12(6): e0179348. </w:t>
            </w:r>
            <w:hyperlink r:id="rId6" w:history="1">
              <w:r w:rsidR="002B268B" w:rsidRPr="009D36FE">
                <w:rPr>
                  <w:rStyle w:val="a4"/>
                  <w:rFonts w:ascii="Arial" w:hAnsi="Arial" w:cs="Arial"/>
                  <w:sz w:val="20"/>
                  <w:szCs w:val="20"/>
                  <w:lang w:val="en-US" w:eastAsia="ru-RU"/>
                </w:rPr>
                <w:t>https://doi.org/10.1371/journal</w:t>
              </w:r>
            </w:hyperlink>
            <w:r w:rsidRPr="002B268B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="002B268B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2B268B">
              <w:rPr>
                <w:rFonts w:ascii="Arial" w:hAnsi="Arial" w:cs="Arial"/>
                <w:sz w:val="20"/>
                <w:szCs w:val="20"/>
                <w:lang w:val="en-US" w:eastAsia="ru-RU"/>
              </w:rPr>
              <w:t>pone.0179348</w:t>
            </w:r>
          </w:p>
        </w:tc>
      </w:tr>
      <w:tr w:rsidR="004B50BC" w:rsidRPr="00D84454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32F17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32F17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lastRenderedPageBreak/>
              <w:t>Publication of the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0051F9" w:rsidRDefault="004B50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«DERMATOLOGY</w:t>
            </w:r>
            <w:r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AND VENEREOLOGY» №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(</w:t>
            </w:r>
            <w:r w:rsidR="0084293D">
              <w:rPr>
                <w:rFonts w:ascii="Arial" w:hAnsi="Arial" w:cs="Arial"/>
                <w:sz w:val="18"/>
                <w:szCs w:val="18"/>
                <w:lang w:val="uk-UA" w:eastAsia="ru-RU"/>
              </w:rPr>
              <w:t>10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8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), 20</w:t>
            </w:r>
            <w:r w:rsidR="0069302B"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="003A79E3">
              <w:rPr>
                <w:rFonts w:ascii="Arial" w:hAnsi="Arial" w:cs="Arial"/>
                <w:sz w:val="18"/>
                <w:szCs w:val="18"/>
                <w:lang w:val="uk-UA" w:eastAsia="ru-RU"/>
              </w:rPr>
              <w:t>5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year,</w:t>
            </w:r>
            <w:r w:rsidR="00776136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="001030FB">
              <w:rPr>
                <w:rFonts w:ascii="Arial" w:hAnsi="Arial" w:cs="Arial"/>
                <w:sz w:val="18"/>
                <w:szCs w:val="18"/>
                <w:lang w:val="uk-UA" w:eastAsia="ru-RU"/>
              </w:rPr>
              <w:t>1</w:t>
            </w:r>
            <w:r w:rsidR="001E5A23">
              <w:rPr>
                <w:rFonts w:ascii="Arial" w:hAnsi="Arial" w:cs="Arial"/>
                <w:sz w:val="18"/>
                <w:szCs w:val="18"/>
                <w:lang w:val="uk-UA" w:eastAsia="ru-RU"/>
              </w:rPr>
              <w:t>9</w:t>
            </w:r>
            <w:r w:rsidR="001030FB">
              <w:rPr>
                <w:rFonts w:ascii="Arial" w:hAnsi="Arial" w:cs="Arial"/>
                <w:sz w:val="18"/>
                <w:szCs w:val="18"/>
                <w:lang w:val="uk-UA" w:eastAsia="ru-RU"/>
              </w:rPr>
              <w:t>-</w:t>
            </w:r>
            <w:r w:rsidR="001E5A23">
              <w:rPr>
                <w:rFonts w:ascii="Arial" w:hAnsi="Arial" w:cs="Arial"/>
                <w:sz w:val="18"/>
                <w:szCs w:val="18"/>
                <w:lang w:val="uk-UA" w:eastAsia="ru-RU"/>
              </w:rPr>
              <w:t>22</w:t>
            </w:r>
            <w:r w:rsidR="00711555" w:rsidRPr="00711555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pages,</w:t>
            </w:r>
          </w:p>
          <w:p w:rsidR="004B50BC" w:rsidRPr="00A625F0" w:rsidRDefault="004B50BC">
            <w:pPr>
              <w:spacing w:after="0" w:line="240" w:lineRule="auto"/>
              <w:rPr>
                <w:rFonts w:ascii="Arial" w:hAnsi="Arial" w:cs="Arial"/>
                <w:i/>
                <w:iCs/>
                <w:sz w:val="19"/>
                <w:szCs w:val="19"/>
                <w:lang w:val="en-US" w:eastAsia="ru-RU"/>
              </w:rPr>
            </w:pPr>
          </w:p>
        </w:tc>
      </w:tr>
      <w:tr w:rsidR="004B50BC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84454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84454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DOI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C0DDB" w:rsidRDefault="001E5A23" w:rsidP="00711555">
            <w:pPr>
              <w:spacing w:after="0" w:line="240" w:lineRule="auto"/>
              <w:rPr>
                <w:szCs w:val="20"/>
                <w:lang w:val="en-US"/>
              </w:rPr>
            </w:pPr>
            <w:r w:rsidRPr="001E5A23">
              <w:t>10.33743/2308-1066-2025-2-19-22</w:t>
            </w:r>
          </w:p>
        </w:tc>
      </w:tr>
    </w:tbl>
    <w:p w:rsidR="004B50BC" w:rsidRPr="000051F9" w:rsidRDefault="004B50BC" w:rsidP="009B13C7">
      <w:pPr>
        <w:rPr>
          <w:lang w:val="en-US"/>
        </w:rPr>
      </w:pPr>
    </w:p>
    <w:sectPr w:rsidR="004B50BC" w:rsidRPr="000051F9" w:rsidSect="00AC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-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C-Bold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8AC"/>
    <w:multiLevelType w:val="hybridMultilevel"/>
    <w:tmpl w:val="B9BC1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732551"/>
    <w:multiLevelType w:val="hybridMultilevel"/>
    <w:tmpl w:val="A498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8F340F"/>
    <w:multiLevelType w:val="hybridMultilevel"/>
    <w:tmpl w:val="BF56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E40BD"/>
    <w:multiLevelType w:val="hybridMultilevel"/>
    <w:tmpl w:val="027E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A90AB8"/>
    <w:multiLevelType w:val="hybridMultilevel"/>
    <w:tmpl w:val="520C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883FB0"/>
    <w:multiLevelType w:val="hybridMultilevel"/>
    <w:tmpl w:val="F8F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E1537"/>
    <w:multiLevelType w:val="hybridMultilevel"/>
    <w:tmpl w:val="F060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04E3F"/>
    <w:multiLevelType w:val="hybridMultilevel"/>
    <w:tmpl w:val="4444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62841"/>
    <w:multiLevelType w:val="hybridMultilevel"/>
    <w:tmpl w:val="FCA29F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F33A46"/>
    <w:multiLevelType w:val="hybridMultilevel"/>
    <w:tmpl w:val="A7CA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6A20AA"/>
    <w:multiLevelType w:val="hybridMultilevel"/>
    <w:tmpl w:val="876807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773B5ED8"/>
    <w:multiLevelType w:val="hybridMultilevel"/>
    <w:tmpl w:val="CA0E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461A61"/>
    <w:multiLevelType w:val="hybridMultilevel"/>
    <w:tmpl w:val="87983FBC"/>
    <w:lvl w:ilvl="0" w:tplc="C07AA0A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2D05CC"/>
    <w:multiLevelType w:val="hybridMultilevel"/>
    <w:tmpl w:val="FB38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3"/>
    <w:rsid w:val="000051F9"/>
    <w:rsid w:val="000154BF"/>
    <w:rsid w:val="000621C5"/>
    <w:rsid w:val="00082CFB"/>
    <w:rsid w:val="00094B81"/>
    <w:rsid w:val="000D00E8"/>
    <w:rsid w:val="000D3270"/>
    <w:rsid w:val="000D53EF"/>
    <w:rsid w:val="000F0979"/>
    <w:rsid w:val="001030FB"/>
    <w:rsid w:val="00117853"/>
    <w:rsid w:val="00136981"/>
    <w:rsid w:val="001743AF"/>
    <w:rsid w:val="00185138"/>
    <w:rsid w:val="00195129"/>
    <w:rsid w:val="00196F6C"/>
    <w:rsid w:val="001A6EFC"/>
    <w:rsid w:val="001D21CE"/>
    <w:rsid w:val="001E5478"/>
    <w:rsid w:val="001E5A23"/>
    <w:rsid w:val="001E61E3"/>
    <w:rsid w:val="001F5064"/>
    <w:rsid w:val="00202699"/>
    <w:rsid w:val="00211E12"/>
    <w:rsid w:val="002264C1"/>
    <w:rsid w:val="002535B2"/>
    <w:rsid w:val="00262E9F"/>
    <w:rsid w:val="00263560"/>
    <w:rsid w:val="002B268B"/>
    <w:rsid w:val="002B3606"/>
    <w:rsid w:val="0031010F"/>
    <w:rsid w:val="003176C5"/>
    <w:rsid w:val="0035070F"/>
    <w:rsid w:val="003847E0"/>
    <w:rsid w:val="00392B4E"/>
    <w:rsid w:val="003A79E3"/>
    <w:rsid w:val="003B159E"/>
    <w:rsid w:val="003B2A32"/>
    <w:rsid w:val="003C39BF"/>
    <w:rsid w:val="003E3091"/>
    <w:rsid w:val="003F1E65"/>
    <w:rsid w:val="003F535B"/>
    <w:rsid w:val="00411DCF"/>
    <w:rsid w:val="00417C3C"/>
    <w:rsid w:val="00430BE3"/>
    <w:rsid w:val="00430D47"/>
    <w:rsid w:val="00434E82"/>
    <w:rsid w:val="0045475E"/>
    <w:rsid w:val="00482F6A"/>
    <w:rsid w:val="00483145"/>
    <w:rsid w:val="00493C94"/>
    <w:rsid w:val="004A336F"/>
    <w:rsid w:val="004B27E3"/>
    <w:rsid w:val="004B50BC"/>
    <w:rsid w:val="004B65AA"/>
    <w:rsid w:val="004B6ACF"/>
    <w:rsid w:val="004B7975"/>
    <w:rsid w:val="004D3D2C"/>
    <w:rsid w:val="004F23B0"/>
    <w:rsid w:val="004F2DD8"/>
    <w:rsid w:val="00530BF0"/>
    <w:rsid w:val="00536515"/>
    <w:rsid w:val="0057055B"/>
    <w:rsid w:val="005736D5"/>
    <w:rsid w:val="0057773F"/>
    <w:rsid w:val="0058753A"/>
    <w:rsid w:val="005B4EA4"/>
    <w:rsid w:val="005E4225"/>
    <w:rsid w:val="005F475C"/>
    <w:rsid w:val="0063281F"/>
    <w:rsid w:val="006427CB"/>
    <w:rsid w:val="00660FDC"/>
    <w:rsid w:val="00682D26"/>
    <w:rsid w:val="0069302B"/>
    <w:rsid w:val="006C2E41"/>
    <w:rsid w:val="00705F5F"/>
    <w:rsid w:val="007073EB"/>
    <w:rsid w:val="00711555"/>
    <w:rsid w:val="00742093"/>
    <w:rsid w:val="00747487"/>
    <w:rsid w:val="00760FE4"/>
    <w:rsid w:val="007719AE"/>
    <w:rsid w:val="0077253C"/>
    <w:rsid w:val="00776136"/>
    <w:rsid w:val="00785D45"/>
    <w:rsid w:val="007F5DB0"/>
    <w:rsid w:val="00822C09"/>
    <w:rsid w:val="008349ED"/>
    <w:rsid w:val="0084293D"/>
    <w:rsid w:val="00844755"/>
    <w:rsid w:val="008573A7"/>
    <w:rsid w:val="00865829"/>
    <w:rsid w:val="00875EE2"/>
    <w:rsid w:val="0089117B"/>
    <w:rsid w:val="00893D83"/>
    <w:rsid w:val="008B7677"/>
    <w:rsid w:val="008C0DDB"/>
    <w:rsid w:val="008E6997"/>
    <w:rsid w:val="008F4034"/>
    <w:rsid w:val="009030E2"/>
    <w:rsid w:val="00907840"/>
    <w:rsid w:val="0093021E"/>
    <w:rsid w:val="00950A27"/>
    <w:rsid w:val="009676D7"/>
    <w:rsid w:val="009840E7"/>
    <w:rsid w:val="00995FE6"/>
    <w:rsid w:val="009A5DF9"/>
    <w:rsid w:val="009B13C7"/>
    <w:rsid w:val="009B6A29"/>
    <w:rsid w:val="009C1AB2"/>
    <w:rsid w:val="009D36FE"/>
    <w:rsid w:val="009E3FBF"/>
    <w:rsid w:val="009F4EFF"/>
    <w:rsid w:val="00A12DAC"/>
    <w:rsid w:val="00A161D9"/>
    <w:rsid w:val="00A17D6E"/>
    <w:rsid w:val="00A327E0"/>
    <w:rsid w:val="00A56C59"/>
    <w:rsid w:val="00A625F0"/>
    <w:rsid w:val="00A76A90"/>
    <w:rsid w:val="00A97FB4"/>
    <w:rsid w:val="00AB13EC"/>
    <w:rsid w:val="00AB4678"/>
    <w:rsid w:val="00AC7F87"/>
    <w:rsid w:val="00AD0F36"/>
    <w:rsid w:val="00AD41E0"/>
    <w:rsid w:val="00B0671C"/>
    <w:rsid w:val="00B23F10"/>
    <w:rsid w:val="00B25B2A"/>
    <w:rsid w:val="00B55AC1"/>
    <w:rsid w:val="00B74B42"/>
    <w:rsid w:val="00B84F14"/>
    <w:rsid w:val="00B961C6"/>
    <w:rsid w:val="00BC2786"/>
    <w:rsid w:val="00BC656D"/>
    <w:rsid w:val="00BF1865"/>
    <w:rsid w:val="00C0050C"/>
    <w:rsid w:val="00C1762A"/>
    <w:rsid w:val="00C67EDD"/>
    <w:rsid w:val="00CC4604"/>
    <w:rsid w:val="00D32F17"/>
    <w:rsid w:val="00D37951"/>
    <w:rsid w:val="00D46546"/>
    <w:rsid w:val="00D51BEB"/>
    <w:rsid w:val="00D72A8C"/>
    <w:rsid w:val="00D84454"/>
    <w:rsid w:val="00D8483C"/>
    <w:rsid w:val="00D86D28"/>
    <w:rsid w:val="00DA47BD"/>
    <w:rsid w:val="00DE1DAD"/>
    <w:rsid w:val="00DE4EE6"/>
    <w:rsid w:val="00DF1B19"/>
    <w:rsid w:val="00E11679"/>
    <w:rsid w:val="00E21A15"/>
    <w:rsid w:val="00E6069B"/>
    <w:rsid w:val="00E640D7"/>
    <w:rsid w:val="00E641FD"/>
    <w:rsid w:val="00E643DA"/>
    <w:rsid w:val="00E665D3"/>
    <w:rsid w:val="00E930A3"/>
    <w:rsid w:val="00EB0974"/>
    <w:rsid w:val="00EC1440"/>
    <w:rsid w:val="00EE64DF"/>
    <w:rsid w:val="00F07CA4"/>
    <w:rsid w:val="00F262D0"/>
    <w:rsid w:val="00F37E7E"/>
    <w:rsid w:val="00F6288F"/>
    <w:rsid w:val="00F776A0"/>
    <w:rsid w:val="00F8168B"/>
    <w:rsid w:val="00F95781"/>
    <w:rsid w:val="00FA50E6"/>
    <w:rsid w:val="00FB0918"/>
    <w:rsid w:val="00FB5267"/>
    <w:rsid w:val="00FB7A79"/>
    <w:rsid w:val="00FC5BCD"/>
    <w:rsid w:val="00FC7CCA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CLINICAL AND DIAGNOSTIC PARALLELS OF POSTACNE MANIFESTATIONS</vt:lpstr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AND DIAGNOSTIC PARALLELS OF POSTACNE MANIFESTATIONS</dc:title>
  <dc:creator>Кондакова</dc:creator>
  <cp:lastModifiedBy>Кондакова</cp:lastModifiedBy>
  <cp:revision>2</cp:revision>
  <dcterms:created xsi:type="dcterms:W3CDTF">2025-10-24T09:58:00Z</dcterms:created>
  <dcterms:modified xsi:type="dcterms:W3CDTF">2025-10-24T09:58:00Z</dcterms:modified>
</cp:coreProperties>
</file>