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447882" w:rsidP="00447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4788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COMPARATIVE EVALUATION EFFECTIVENESS OF COMPLEX ROSAСEA TREATMENT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 </w:t>
      </w:r>
      <w:r w:rsidRPr="0044788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 xml:space="preserve">METHODS USING IPL 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-</w:t>
      </w:r>
      <w:r w:rsidRPr="00447882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INSTALLATIONS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9F2339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9F2339" w:rsidRDefault="009F2339" w:rsidP="00EF6D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T.V. 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Svyatenko</w:t>
            </w:r>
            <w:proofErr w:type="spell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O.A. 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Starostina</w:t>
            </w:r>
            <w:proofErr w:type="spell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D.G. 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Bashmakov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13F73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13F7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2339" w:rsidRPr="009F2339" w:rsidRDefault="009F2339" w:rsidP="009F2339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F2339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The objective: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to improve the effectiveness of treatment of patients with rosacea and ensure long-term remission after treatment.</w:t>
            </w:r>
          </w:p>
          <w:p w:rsidR="009F2339" w:rsidRPr="009F2339" w:rsidRDefault="009F2339" w:rsidP="009F2339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F288D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Materials and methods: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The effectiveness of a complex method of rosacea treatment using the IPL therapy system in 50 women with</w:t>
            </w:r>
            <w:r w:rsidR="002F288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erythematous-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telangiectatic</w:t>
            </w:r>
            <w:proofErr w:type="spell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rosacea and 50 women with 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papulo</w:t>
            </w:r>
            <w:proofErr w:type="spell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-pustular rosacea has been investigated. Performance evaluation</w:t>
            </w:r>
            <w:r w:rsidR="002F288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was performed taking into account the dynamics of clinical features and diagnosis indicator of dermatological index of quality of life.</w:t>
            </w:r>
          </w:p>
          <w:p w:rsidR="009F2339" w:rsidRPr="009F2339" w:rsidRDefault="009F2339" w:rsidP="009F2339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F288D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Results: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 study of the efficacy of a comprehensive treatment modality showed an increase in the effectiveness of therapy (complete</w:t>
            </w:r>
            <w:r w:rsidR="002F288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clinical recovery with persistent remission in 83.4% of patients with erythematous-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telangiectatic</w:t>
            </w:r>
            <w:proofErr w:type="spell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rosacea and 71.6% of patients with</w:t>
            </w:r>
            <w:r w:rsidR="002F288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papulo</w:t>
            </w:r>
            <w:proofErr w:type="spell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-pustular form rosacea) and improvement in quality of life by 68, 8% and 39% (p &lt;0.001).</w:t>
            </w:r>
          </w:p>
          <w:p w:rsidR="00AB13EC" w:rsidRDefault="009F2339" w:rsidP="002F288D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F288D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Conclusions: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Тhe</w:t>
            </w:r>
            <w:proofErr w:type="spell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use of the developed complex method in the treatment allows </w:t>
            </w:r>
            <w:proofErr w:type="gramStart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to achieve</w:t>
            </w:r>
            <w:proofErr w:type="gramEnd"/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stable long-term remission, it is highly effective, safe and can be used in medical dermatological and cosmetic institutions in order to reduce clinical manifestations and obtain</w:t>
            </w:r>
            <w:r w:rsidR="002F288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9F233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 stable remission after the therapy.</w:t>
            </w:r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2F288D" w:rsidP="00EF6D0D">
            <w:pPr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F288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rosacea, intense pulsed light, treatment, </w:t>
            </w:r>
            <w:proofErr w:type="spellStart"/>
            <w:r w:rsidRPr="002F288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pimecrolimus</w:t>
            </w:r>
            <w:proofErr w:type="spellEnd"/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Default="002F288D" w:rsidP="002F288D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2F288D">
              <w:rPr>
                <w:lang w:val="en-US" w:eastAsia="ru-RU"/>
              </w:rPr>
              <w:t xml:space="preserve">1. </w:t>
            </w:r>
            <w:proofErr w:type="spellStart"/>
            <w:r w:rsidRPr="002F288D">
              <w:rPr>
                <w:lang w:val="en-US" w:eastAsia="ru-RU"/>
              </w:rPr>
              <w:t>Adaskevich</w:t>
            </w:r>
            <w:proofErr w:type="spellEnd"/>
            <w:r w:rsidRPr="002F288D">
              <w:rPr>
                <w:lang w:val="en-US" w:eastAsia="ru-RU"/>
              </w:rPr>
              <w:t xml:space="preserve"> VP. </w:t>
            </w:r>
            <w:proofErr w:type="spellStart"/>
            <w:r w:rsidRPr="002F288D">
              <w:rPr>
                <w:lang w:val="en-US" w:eastAsia="ru-RU"/>
              </w:rPr>
              <w:t>Dyagnostycheskye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yndeks</w:t>
            </w:r>
            <w:proofErr w:type="spellEnd"/>
            <w:r w:rsidRPr="002F288D">
              <w:rPr>
                <w:lang w:eastAsia="ru-RU"/>
              </w:rPr>
              <w:t>ы</w:t>
            </w:r>
            <w:r w:rsidRPr="002F288D">
              <w:rPr>
                <w:lang w:val="en-US" w:eastAsia="ru-RU"/>
              </w:rPr>
              <w:t xml:space="preserve"> v </w:t>
            </w:r>
            <w:proofErr w:type="spellStart"/>
            <w:r w:rsidRPr="002F288D">
              <w:rPr>
                <w:lang w:val="en-US" w:eastAsia="ru-RU"/>
              </w:rPr>
              <w:t>dermatologyy</w:t>
            </w:r>
            <w:proofErr w:type="spellEnd"/>
            <w:r w:rsidRPr="002F288D">
              <w:rPr>
                <w:lang w:val="en-US" w:eastAsia="ru-RU"/>
              </w:rPr>
              <w:t xml:space="preserve">: </w:t>
            </w:r>
            <w:proofErr w:type="spellStart"/>
            <w:r w:rsidRPr="002F288D">
              <w:rPr>
                <w:lang w:val="en-US" w:eastAsia="ru-RU"/>
              </w:rPr>
              <w:t>rukovodstvo</w:t>
            </w:r>
            <w:proofErr w:type="spellEnd"/>
            <w:r w:rsidRPr="002F288D">
              <w:rPr>
                <w:lang w:val="en-US" w:eastAsia="ru-RU"/>
              </w:rPr>
              <w:t xml:space="preserve"> (Diagnostic indexes in dermatology: a guide). Moscow: </w:t>
            </w:r>
            <w:proofErr w:type="spellStart"/>
            <w:r w:rsidRPr="002F288D">
              <w:rPr>
                <w:lang w:val="en-US" w:eastAsia="ru-RU"/>
              </w:rPr>
              <w:t>Medicinskaya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kniga</w:t>
            </w:r>
            <w:proofErr w:type="spellEnd"/>
            <w:r w:rsidRPr="002F288D">
              <w:rPr>
                <w:lang w:val="en-US" w:eastAsia="ru-RU"/>
              </w:rPr>
              <w:t>; 2004. 165 p</w:t>
            </w:r>
            <w:proofErr w:type="gramStart"/>
            <w:r w:rsidRPr="002F288D">
              <w:rPr>
                <w:lang w:val="en-US" w:eastAsia="ru-RU"/>
              </w:rPr>
              <w:t>.</w:t>
            </w:r>
            <w:proofErr w:type="gramEnd"/>
            <w:r w:rsidRPr="002F288D">
              <w:rPr>
                <w:lang w:val="en-US" w:eastAsia="ru-RU"/>
              </w:rPr>
              <w:br/>
              <w:t xml:space="preserve">2. </w:t>
            </w:r>
            <w:proofErr w:type="spellStart"/>
            <w:r w:rsidRPr="002F288D">
              <w:rPr>
                <w:lang w:val="en-US" w:eastAsia="ru-RU"/>
              </w:rPr>
              <w:t>Karpova</w:t>
            </w:r>
            <w:proofErr w:type="spellEnd"/>
            <w:r w:rsidRPr="002F288D">
              <w:rPr>
                <w:lang w:val="en-US" w:eastAsia="ru-RU"/>
              </w:rPr>
              <w:t xml:space="preserve"> AV, </w:t>
            </w:r>
            <w:proofErr w:type="spellStart"/>
            <w:r w:rsidRPr="002F288D">
              <w:rPr>
                <w:lang w:val="en-US" w:eastAsia="ru-RU"/>
              </w:rPr>
              <w:t>Batkaev</w:t>
            </w:r>
            <w:proofErr w:type="spellEnd"/>
            <w:r w:rsidRPr="002F288D">
              <w:rPr>
                <w:lang w:val="en-US" w:eastAsia="ru-RU"/>
              </w:rPr>
              <w:t xml:space="preserve"> EA. </w:t>
            </w:r>
            <w:proofErr w:type="spellStart"/>
            <w:r w:rsidRPr="002F288D">
              <w:rPr>
                <w:lang w:val="en-US" w:eastAsia="ru-RU"/>
              </w:rPr>
              <w:t>Sovremennyiy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vzglyad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proofErr w:type="gramStart"/>
            <w:r w:rsidRPr="002F288D">
              <w:rPr>
                <w:lang w:val="en-US" w:eastAsia="ru-RU"/>
              </w:rPr>
              <w:t>na</w:t>
            </w:r>
            <w:proofErr w:type="spellEnd"/>
            <w:proofErr w:type="gram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problemu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etiopatogeneza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i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terapii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rozatsea</w:t>
            </w:r>
            <w:proofErr w:type="spellEnd"/>
            <w:r w:rsidRPr="002F288D">
              <w:rPr>
                <w:lang w:val="en-US" w:eastAsia="ru-RU"/>
              </w:rPr>
              <w:t xml:space="preserve"> (A modern view at the problem of </w:t>
            </w:r>
            <w:proofErr w:type="spellStart"/>
            <w:r w:rsidRPr="002F288D">
              <w:rPr>
                <w:lang w:val="en-US" w:eastAsia="ru-RU"/>
              </w:rPr>
              <w:t>etiopathogenesis</w:t>
            </w:r>
            <w:proofErr w:type="spellEnd"/>
            <w:r w:rsidRPr="002F288D">
              <w:rPr>
                <w:lang w:val="en-US" w:eastAsia="ru-RU"/>
              </w:rPr>
              <w:t xml:space="preserve"> and therapy of rosacea). </w:t>
            </w:r>
            <w:proofErr w:type="spellStart"/>
            <w:r w:rsidRPr="002F288D">
              <w:rPr>
                <w:lang w:val="en-US" w:eastAsia="ru-RU"/>
              </w:rPr>
              <w:t>Vestnik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poslediplomnogo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medicinskogo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obrazovaniya</w:t>
            </w:r>
            <w:proofErr w:type="spellEnd"/>
            <w:r w:rsidRPr="002F288D">
              <w:rPr>
                <w:lang w:val="en-US" w:eastAsia="ru-RU"/>
              </w:rPr>
              <w:t>. 2015</w:t>
            </w:r>
            <w:proofErr w:type="gramStart"/>
            <w:r w:rsidRPr="002F288D">
              <w:rPr>
                <w:lang w:val="en-US" w:eastAsia="ru-RU"/>
              </w:rPr>
              <w:t>;2:49</w:t>
            </w:r>
            <w:proofErr w:type="gramEnd"/>
            <w:r w:rsidRPr="002F288D">
              <w:rPr>
                <w:lang w:val="en-US" w:eastAsia="ru-RU"/>
              </w:rPr>
              <w:t>-52.</w:t>
            </w:r>
            <w:r w:rsidRPr="002F288D">
              <w:rPr>
                <w:lang w:val="en-US" w:eastAsia="ru-RU"/>
              </w:rPr>
              <w:br/>
              <w:t xml:space="preserve">3. </w:t>
            </w:r>
            <w:proofErr w:type="spellStart"/>
            <w:r w:rsidRPr="002F288D">
              <w:rPr>
                <w:lang w:val="en-US" w:eastAsia="ru-RU"/>
              </w:rPr>
              <w:t>Olisova</w:t>
            </w:r>
            <w:proofErr w:type="spellEnd"/>
            <w:r w:rsidRPr="002F288D">
              <w:rPr>
                <w:lang w:val="en-US" w:eastAsia="ru-RU"/>
              </w:rPr>
              <w:t xml:space="preserve"> OY, </w:t>
            </w:r>
            <w:proofErr w:type="spellStart"/>
            <w:r w:rsidRPr="002F288D">
              <w:rPr>
                <w:lang w:val="en-US" w:eastAsia="ru-RU"/>
              </w:rPr>
              <w:t>Kochergin</w:t>
            </w:r>
            <w:proofErr w:type="spellEnd"/>
            <w:r w:rsidRPr="002F288D">
              <w:rPr>
                <w:lang w:val="en-US" w:eastAsia="ru-RU"/>
              </w:rPr>
              <w:t xml:space="preserve"> NG, </w:t>
            </w:r>
            <w:proofErr w:type="spellStart"/>
            <w:r w:rsidRPr="002F288D">
              <w:rPr>
                <w:lang w:val="en-US" w:eastAsia="ru-RU"/>
              </w:rPr>
              <w:t>Smirnova</w:t>
            </w:r>
            <w:proofErr w:type="spellEnd"/>
            <w:r w:rsidRPr="002F288D">
              <w:rPr>
                <w:lang w:val="en-US" w:eastAsia="ru-RU"/>
              </w:rPr>
              <w:t xml:space="preserve"> EA. </w:t>
            </w:r>
            <w:proofErr w:type="spellStart"/>
            <w:r w:rsidRPr="002F288D">
              <w:rPr>
                <w:lang w:val="en-US" w:eastAsia="ru-RU"/>
              </w:rPr>
              <w:t>Sovremennaya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naruzhnaya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terapiya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srednetyazhelyih</w:t>
            </w:r>
            <w:proofErr w:type="spellEnd"/>
            <w:r w:rsidRPr="002F288D">
              <w:rPr>
                <w:lang w:val="en-US" w:eastAsia="ru-RU"/>
              </w:rPr>
              <w:t xml:space="preserve"> form </w:t>
            </w:r>
            <w:proofErr w:type="spellStart"/>
            <w:r w:rsidRPr="002F288D">
              <w:rPr>
                <w:lang w:val="en-US" w:eastAsia="ru-RU"/>
              </w:rPr>
              <w:t>rozatsea</w:t>
            </w:r>
            <w:proofErr w:type="spellEnd"/>
            <w:r w:rsidRPr="002F288D">
              <w:rPr>
                <w:lang w:val="en-US" w:eastAsia="ru-RU"/>
              </w:rPr>
              <w:t xml:space="preserve"> (Modern external therapy of moderate forms of rosacea). </w:t>
            </w:r>
            <w:proofErr w:type="spellStart"/>
            <w:r w:rsidRPr="002F288D">
              <w:rPr>
                <w:lang w:val="en-US" w:eastAsia="ru-RU"/>
              </w:rPr>
              <w:t>Rossijskij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zhurnal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kozhnyh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i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venericheskih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boleznej</w:t>
            </w:r>
            <w:proofErr w:type="spellEnd"/>
            <w:r w:rsidRPr="002F288D">
              <w:rPr>
                <w:lang w:val="en-US" w:eastAsia="ru-RU"/>
              </w:rPr>
              <w:t>. 2016</w:t>
            </w:r>
            <w:proofErr w:type="gramStart"/>
            <w:r w:rsidRPr="002F288D">
              <w:rPr>
                <w:lang w:val="en-US" w:eastAsia="ru-RU"/>
              </w:rPr>
              <w:t>;19</w:t>
            </w:r>
            <w:proofErr w:type="gramEnd"/>
            <w:r w:rsidRPr="002F288D">
              <w:rPr>
                <w:lang w:val="en-US" w:eastAsia="ru-RU"/>
              </w:rPr>
              <w:t>(6):328-334.</w:t>
            </w:r>
            <w:r w:rsidRPr="002F288D">
              <w:rPr>
                <w:lang w:val="en-US" w:eastAsia="ru-RU"/>
              </w:rPr>
              <w:br/>
              <w:t xml:space="preserve">4. </w:t>
            </w:r>
            <w:proofErr w:type="spellStart"/>
            <w:r w:rsidRPr="002F288D">
              <w:rPr>
                <w:lang w:val="en-US" w:eastAsia="ru-RU"/>
              </w:rPr>
              <w:t>Procenko</w:t>
            </w:r>
            <w:proofErr w:type="spellEnd"/>
            <w:r w:rsidRPr="002F288D">
              <w:rPr>
                <w:lang w:val="en-US" w:eastAsia="ru-RU"/>
              </w:rPr>
              <w:t xml:space="preserve"> OA. </w:t>
            </w:r>
            <w:proofErr w:type="spellStart"/>
            <w:r w:rsidRPr="002F288D">
              <w:rPr>
                <w:lang w:val="en-US" w:eastAsia="ru-RU"/>
              </w:rPr>
              <w:t>Rozatsea</w:t>
            </w:r>
            <w:proofErr w:type="spellEnd"/>
            <w:r w:rsidRPr="002F288D">
              <w:rPr>
                <w:lang w:val="en-US" w:eastAsia="ru-RU"/>
              </w:rPr>
              <w:t xml:space="preserve">: </w:t>
            </w:r>
            <w:proofErr w:type="spellStart"/>
            <w:r w:rsidRPr="002F288D">
              <w:rPr>
                <w:lang w:val="en-US" w:eastAsia="ru-RU"/>
              </w:rPr>
              <w:t>etiologiya</w:t>
            </w:r>
            <w:proofErr w:type="spellEnd"/>
            <w:r w:rsidRPr="002F288D">
              <w:rPr>
                <w:lang w:val="en-US" w:eastAsia="ru-RU"/>
              </w:rPr>
              <w:t xml:space="preserve">, </w:t>
            </w:r>
            <w:proofErr w:type="spellStart"/>
            <w:r w:rsidRPr="002F288D">
              <w:rPr>
                <w:lang w:val="en-US" w:eastAsia="ru-RU"/>
              </w:rPr>
              <w:t>patogenez</w:t>
            </w:r>
            <w:proofErr w:type="spellEnd"/>
            <w:r w:rsidRPr="002F288D">
              <w:rPr>
                <w:lang w:val="en-US" w:eastAsia="ru-RU"/>
              </w:rPr>
              <w:t xml:space="preserve">, </w:t>
            </w:r>
            <w:proofErr w:type="spellStart"/>
            <w:r w:rsidRPr="002F288D">
              <w:rPr>
                <w:lang w:val="en-US" w:eastAsia="ru-RU"/>
              </w:rPr>
              <w:t>klinicheskaya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kartina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i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lechenie</w:t>
            </w:r>
            <w:proofErr w:type="spellEnd"/>
            <w:r w:rsidRPr="002F288D">
              <w:rPr>
                <w:lang w:val="en-US" w:eastAsia="ru-RU"/>
              </w:rPr>
              <w:t xml:space="preserve"> (</w:t>
            </w:r>
            <w:proofErr w:type="spellStart"/>
            <w:r w:rsidRPr="002F288D">
              <w:rPr>
                <w:lang w:val="en-US" w:eastAsia="ru-RU"/>
              </w:rPr>
              <w:t>lektsiya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dlya</w:t>
            </w:r>
            <w:proofErr w:type="spellEnd"/>
            <w:r w:rsidRPr="002F288D">
              <w:rPr>
                <w:lang w:val="en-US" w:eastAsia="ru-RU"/>
              </w:rPr>
              <w:br/>
            </w:r>
            <w:proofErr w:type="spellStart"/>
            <w:r w:rsidRPr="002F288D">
              <w:rPr>
                <w:lang w:val="en-US" w:eastAsia="ru-RU"/>
              </w:rPr>
              <w:t>vrachey</w:t>
            </w:r>
            <w:proofErr w:type="spellEnd"/>
            <w:r w:rsidRPr="002F288D">
              <w:rPr>
                <w:lang w:val="en-US" w:eastAsia="ru-RU"/>
              </w:rPr>
              <w:t xml:space="preserve">) (Rosacea: etiology, pathogenesis, clinical presentation and treatment (lecture for doctors). </w:t>
            </w:r>
            <w:proofErr w:type="spellStart"/>
            <w:r w:rsidRPr="002F288D">
              <w:rPr>
                <w:lang w:val="en-US" w:eastAsia="ru-RU"/>
              </w:rPr>
              <w:t>Ukrayinskij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zhurnal</w:t>
            </w:r>
            <w:proofErr w:type="spellEnd"/>
            <w:r w:rsidRPr="002F288D">
              <w:rPr>
                <w:lang w:val="en-US" w:eastAsia="ru-RU"/>
              </w:rPr>
              <w:t xml:space="preserve"> </w:t>
            </w:r>
            <w:proofErr w:type="spellStart"/>
            <w:r w:rsidRPr="002F288D">
              <w:rPr>
                <w:lang w:val="en-US" w:eastAsia="ru-RU"/>
              </w:rPr>
              <w:t>dermatologiyi</w:t>
            </w:r>
            <w:proofErr w:type="spellEnd"/>
            <w:r w:rsidRPr="002F288D">
              <w:rPr>
                <w:lang w:val="en-US" w:eastAsia="ru-RU"/>
              </w:rPr>
              <w:t xml:space="preserve">, </w:t>
            </w:r>
            <w:proofErr w:type="spellStart"/>
            <w:r w:rsidRPr="002F288D">
              <w:rPr>
                <w:lang w:val="en-US" w:eastAsia="ru-RU"/>
              </w:rPr>
              <w:t>venerologiyi</w:t>
            </w:r>
            <w:proofErr w:type="spellEnd"/>
            <w:r w:rsidRPr="002F288D">
              <w:rPr>
                <w:lang w:val="en-US" w:eastAsia="ru-RU"/>
              </w:rPr>
              <w:t xml:space="preserve">, </w:t>
            </w:r>
            <w:proofErr w:type="spellStart"/>
            <w:r w:rsidRPr="002F288D">
              <w:rPr>
                <w:lang w:val="en-US" w:eastAsia="ru-RU"/>
              </w:rPr>
              <w:t>kosmetologiyi</w:t>
            </w:r>
            <w:proofErr w:type="spellEnd"/>
            <w:r w:rsidRPr="002F288D">
              <w:rPr>
                <w:lang w:val="en-US" w:eastAsia="ru-RU"/>
              </w:rPr>
              <w:t>. 2014</w:t>
            </w:r>
            <w:proofErr w:type="gramStart"/>
            <w:r w:rsidRPr="002F288D">
              <w:rPr>
                <w:lang w:val="en-US" w:eastAsia="ru-RU"/>
              </w:rPr>
              <w:t>;4:98</w:t>
            </w:r>
            <w:proofErr w:type="gramEnd"/>
            <w:r w:rsidRPr="002F288D">
              <w:rPr>
                <w:lang w:val="en-US" w:eastAsia="ru-RU"/>
              </w:rPr>
              <w:t>-107.</w:t>
            </w:r>
            <w:r w:rsidRPr="002F288D">
              <w:rPr>
                <w:lang w:val="en-US" w:eastAsia="ru-RU"/>
              </w:rPr>
              <w:br/>
            </w:r>
            <w:proofErr w:type="gramStart"/>
            <w:r w:rsidRPr="002F288D">
              <w:rPr>
                <w:lang w:val="en-US" w:eastAsia="ru-RU"/>
              </w:rPr>
              <w:t xml:space="preserve">5. </w:t>
            </w:r>
            <w:proofErr w:type="spellStart"/>
            <w:r w:rsidRPr="002F288D">
              <w:rPr>
                <w:lang w:val="en-US" w:eastAsia="ru-RU"/>
              </w:rPr>
              <w:t>Ko</w:t>
            </w:r>
            <w:proofErr w:type="spellEnd"/>
            <w:proofErr w:type="gramEnd"/>
            <w:r w:rsidRPr="002F288D">
              <w:rPr>
                <w:lang w:val="en-US" w:eastAsia="ru-RU"/>
              </w:rPr>
              <w:t xml:space="preserve"> HS, Suh YJ, Byun JW, et al. Pulsed Dye Laser Treatment Combined with Oral Minocycline</w:t>
            </w:r>
            <w:r>
              <w:rPr>
                <w:lang w:val="en-US" w:eastAsia="ru-RU"/>
              </w:rPr>
              <w:t xml:space="preserve"> </w:t>
            </w:r>
            <w:r w:rsidRPr="002F288D">
              <w:rPr>
                <w:lang w:val="en-US" w:eastAsia="ru-RU"/>
              </w:rPr>
              <w:t xml:space="preserve">Reduces Recurrence Rate of Rosacea. Ann. </w:t>
            </w:r>
            <w:proofErr w:type="spellStart"/>
            <w:r w:rsidRPr="002F288D">
              <w:rPr>
                <w:lang w:val="en-US" w:eastAsia="ru-RU"/>
              </w:rPr>
              <w:t>Dermatol</w:t>
            </w:r>
            <w:proofErr w:type="spellEnd"/>
            <w:r w:rsidRPr="002F288D">
              <w:rPr>
                <w:lang w:val="en-US" w:eastAsia="ru-RU"/>
              </w:rPr>
              <w:t>. 2017</w:t>
            </w:r>
            <w:proofErr w:type="gramStart"/>
            <w:r w:rsidRPr="002F288D">
              <w:rPr>
                <w:lang w:val="en-US" w:eastAsia="ru-RU"/>
              </w:rPr>
              <w:t>;29</w:t>
            </w:r>
            <w:proofErr w:type="gramEnd"/>
            <w:r w:rsidRPr="002F288D">
              <w:rPr>
                <w:lang w:val="en-US" w:eastAsia="ru-RU"/>
              </w:rPr>
              <w:t>(5):543-547.</w:t>
            </w:r>
            <w:r w:rsidRPr="002F288D">
              <w:rPr>
                <w:lang w:val="en-US" w:eastAsia="ru-RU"/>
              </w:rPr>
              <w:br/>
              <w:t xml:space="preserve">6. </w:t>
            </w:r>
            <w:proofErr w:type="spellStart"/>
            <w:r w:rsidRPr="002F288D">
              <w:rPr>
                <w:lang w:val="en-US" w:eastAsia="ru-RU"/>
              </w:rPr>
              <w:t>Mikkelsen</w:t>
            </w:r>
            <w:proofErr w:type="spellEnd"/>
            <w:r w:rsidRPr="002F288D">
              <w:rPr>
                <w:lang w:val="en-US" w:eastAsia="ru-RU"/>
              </w:rPr>
              <w:t xml:space="preserve"> CS, Holmgren HR, </w:t>
            </w:r>
            <w:proofErr w:type="spellStart"/>
            <w:r w:rsidRPr="002F288D">
              <w:rPr>
                <w:lang w:val="en-US" w:eastAsia="ru-RU"/>
              </w:rPr>
              <w:t>Kjellman</w:t>
            </w:r>
            <w:proofErr w:type="spellEnd"/>
            <w:r w:rsidRPr="002F288D">
              <w:rPr>
                <w:lang w:val="en-US" w:eastAsia="ru-RU"/>
              </w:rPr>
              <w:t xml:space="preserve"> P, et al. Rosacea: a Clinical Review. </w:t>
            </w:r>
            <w:proofErr w:type="spellStart"/>
            <w:r w:rsidRPr="002F288D">
              <w:rPr>
                <w:lang w:val="en-US" w:eastAsia="ru-RU"/>
              </w:rPr>
              <w:t>Dermatol</w:t>
            </w:r>
            <w:proofErr w:type="spellEnd"/>
            <w:r w:rsidRPr="002F288D">
              <w:rPr>
                <w:lang w:val="en-US" w:eastAsia="ru-RU"/>
              </w:rPr>
              <w:t>. Rep.</w:t>
            </w:r>
            <w:r>
              <w:rPr>
                <w:lang w:val="en-US" w:eastAsia="ru-RU"/>
              </w:rPr>
              <w:t xml:space="preserve"> </w:t>
            </w:r>
            <w:r w:rsidRPr="002F288D">
              <w:rPr>
                <w:lang w:val="en-US" w:eastAsia="ru-RU"/>
              </w:rPr>
              <w:t>2016</w:t>
            </w:r>
            <w:proofErr w:type="gramStart"/>
            <w:r w:rsidRPr="002F288D">
              <w:rPr>
                <w:lang w:val="en-US" w:eastAsia="ru-RU"/>
              </w:rPr>
              <w:t>;8</w:t>
            </w:r>
            <w:proofErr w:type="gramEnd"/>
            <w:r w:rsidRPr="002F288D">
              <w:rPr>
                <w:lang w:val="en-US" w:eastAsia="ru-RU"/>
              </w:rPr>
              <w:t>(1):34-40.</w:t>
            </w:r>
            <w:r w:rsidRPr="002F288D">
              <w:rPr>
                <w:lang w:val="en-US" w:eastAsia="ru-RU"/>
              </w:rPr>
              <w:br/>
              <w:t xml:space="preserve">7. Two AM, Wu W, Gallo RL, </w:t>
            </w:r>
            <w:proofErr w:type="spellStart"/>
            <w:r w:rsidRPr="002F288D">
              <w:rPr>
                <w:lang w:val="en-US" w:eastAsia="ru-RU"/>
              </w:rPr>
              <w:t>Hata</w:t>
            </w:r>
            <w:proofErr w:type="spellEnd"/>
            <w:r w:rsidRPr="002F288D">
              <w:rPr>
                <w:lang w:val="en-US" w:eastAsia="ru-RU"/>
              </w:rPr>
              <w:t xml:space="preserve"> TR. Rosacea: Part II. Topical and systemic therapies in the</w:t>
            </w:r>
            <w:r>
              <w:rPr>
                <w:lang w:val="en-US" w:eastAsia="ru-RU"/>
              </w:rPr>
              <w:t xml:space="preserve"> </w:t>
            </w:r>
            <w:r w:rsidRPr="002F288D">
              <w:rPr>
                <w:lang w:val="en-US" w:eastAsia="ru-RU"/>
              </w:rPr>
              <w:t xml:space="preserve">treatment of rosacea. J. Am. Acad. </w:t>
            </w:r>
            <w:proofErr w:type="spellStart"/>
            <w:r w:rsidRPr="002F288D">
              <w:rPr>
                <w:lang w:val="en-US" w:eastAsia="ru-RU"/>
              </w:rPr>
              <w:t>Dermatol</w:t>
            </w:r>
            <w:proofErr w:type="spellEnd"/>
            <w:r w:rsidRPr="002F288D">
              <w:rPr>
                <w:lang w:val="en-US" w:eastAsia="ru-RU"/>
              </w:rPr>
              <w:t>. 2015</w:t>
            </w:r>
            <w:proofErr w:type="gramStart"/>
            <w:r w:rsidRPr="002F288D">
              <w:rPr>
                <w:lang w:val="en-US" w:eastAsia="ru-RU"/>
              </w:rPr>
              <w:t>;72</w:t>
            </w:r>
            <w:proofErr w:type="gramEnd"/>
            <w:r w:rsidRPr="002F288D">
              <w:rPr>
                <w:lang w:val="en-US" w:eastAsia="ru-RU"/>
              </w:rPr>
              <w:t>(5):761-770.</w:t>
            </w:r>
            <w:r w:rsidRPr="002F288D">
              <w:rPr>
                <w:lang w:val="en-US" w:eastAsia="ru-RU"/>
              </w:rPr>
              <w:br/>
              <w:t xml:space="preserve">8. </w:t>
            </w:r>
            <w:proofErr w:type="spellStart"/>
            <w:r w:rsidRPr="002F288D">
              <w:rPr>
                <w:lang w:val="en-US" w:eastAsia="ru-RU"/>
              </w:rPr>
              <w:t>Taub</w:t>
            </w:r>
            <w:proofErr w:type="spellEnd"/>
            <w:r w:rsidRPr="002F288D">
              <w:rPr>
                <w:lang w:val="en-US" w:eastAsia="ru-RU"/>
              </w:rPr>
              <w:t xml:space="preserve"> AF, </w:t>
            </w:r>
            <w:proofErr w:type="spellStart"/>
            <w:r w:rsidRPr="002F288D">
              <w:rPr>
                <w:lang w:val="en-US" w:eastAsia="ru-RU"/>
              </w:rPr>
              <w:t>DeVita</w:t>
            </w:r>
            <w:proofErr w:type="spellEnd"/>
            <w:r w:rsidRPr="002F288D">
              <w:rPr>
                <w:lang w:val="en-US" w:eastAsia="ru-RU"/>
              </w:rPr>
              <w:t xml:space="preserve"> EC. Successful treatment of </w:t>
            </w:r>
            <w:proofErr w:type="spellStart"/>
            <w:r w:rsidRPr="002F288D">
              <w:rPr>
                <w:lang w:val="en-US" w:eastAsia="ru-RU"/>
              </w:rPr>
              <w:t>erythemato-telangiectatic</w:t>
            </w:r>
            <w:proofErr w:type="spellEnd"/>
            <w:r w:rsidRPr="002F288D">
              <w:rPr>
                <w:lang w:val="en-US" w:eastAsia="ru-RU"/>
              </w:rPr>
              <w:t xml:space="preserve"> rosacea with pulsed</w:t>
            </w:r>
            <w:r>
              <w:rPr>
                <w:lang w:val="en-US" w:eastAsia="ru-RU"/>
              </w:rPr>
              <w:t xml:space="preserve"> </w:t>
            </w:r>
            <w:bookmarkStart w:id="0" w:name="_GoBack"/>
            <w:bookmarkEnd w:id="0"/>
            <w:r w:rsidRPr="002F288D">
              <w:rPr>
                <w:lang w:val="en-US" w:eastAsia="ru-RU"/>
              </w:rPr>
              <w:t>light and radiofrequency. J. Clin. Aesthet. Dermatol. 2008</w:t>
            </w:r>
            <w:proofErr w:type="gramStart"/>
            <w:r w:rsidRPr="002F288D">
              <w:rPr>
                <w:lang w:val="en-US" w:eastAsia="ru-RU"/>
              </w:rPr>
              <w:t>;1</w:t>
            </w:r>
            <w:proofErr w:type="gramEnd"/>
            <w:r w:rsidRPr="002F288D">
              <w:rPr>
                <w:lang w:val="en-US" w:eastAsia="ru-RU"/>
              </w:rPr>
              <w:t>(1):37-40.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t>Publication of the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year,</w:t>
            </w:r>
            <w:r w:rsidR="00AB5E6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="0044788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44788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 w:rsidP="009353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9353F9" w:rsidRPr="009353F9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r w:rsidR="00AD7B9C" w:rsidRPr="00AD7B9C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616.53–002–085:611.1:576.31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lastRenderedPageBreak/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D7B9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D7B9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10.33743/2308-1066-2020-1-26-30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1C35C6"/>
    <w:rsid w:val="001F0A45"/>
    <w:rsid w:val="00240963"/>
    <w:rsid w:val="00263560"/>
    <w:rsid w:val="002F288D"/>
    <w:rsid w:val="00302E20"/>
    <w:rsid w:val="003C39BF"/>
    <w:rsid w:val="00447882"/>
    <w:rsid w:val="00552B83"/>
    <w:rsid w:val="00664453"/>
    <w:rsid w:val="007509C7"/>
    <w:rsid w:val="00822C09"/>
    <w:rsid w:val="009353F9"/>
    <w:rsid w:val="009840E7"/>
    <w:rsid w:val="009F2339"/>
    <w:rsid w:val="00A13F73"/>
    <w:rsid w:val="00A47DB5"/>
    <w:rsid w:val="00AB13EC"/>
    <w:rsid w:val="00AB5E62"/>
    <w:rsid w:val="00AD7B9C"/>
    <w:rsid w:val="00B74B42"/>
    <w:rsid w:val="00C630FA"/>
    <w:rsid w:val="00D51BEB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2020-05-15T10:18:00Z</dcterms:created>
  <dcterms:modified xsi:type="dcterms:W3CDTF">2020-05-15T10:26:00Z</dcterms:modified>
</cp:coreProperties>
</file>