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EC" w:rsidRDefault="00EF6D0D" w:rsidP="00EF6D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F6D0D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COMPARATIVE ANALYSIS OF CLINICAL AND ANAMNESTIC FEATURES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uk-UA" w:eastAsia="ru-RU"/>
        </w:rPr>
        <w:t xml:space="preserve"> </w:t>
      </w:r>
      <w:r w:rsidRPr="00EF6D0D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OF THE COURSE OF ATOPIC DERMATITIS AND TRUE ECZEMA,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uk-UA" w:eastAsia="ru-RU"/>
        </w:rPr>
        <w:t xml:space="preserve"> </w:t>
      </w:r>
      <w:r w:rsidRPr="00EF6D0D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COMPLICATED BY STAPHYLOCOCCAL INFECTION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A47DB5" w:rsidRDefault="00EF6D0D" w:rsidP="00EF6D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Ya.F</w:t>
            </w:r>
            <w:proofErr w:type="spellEnd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. </w:t>
            </w:r>
            <w:proofErr w:type="spellStart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Kutasevych</w:t>
            </w:r>
            <w:proofErr w:type="spellEnd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S.K. </w:t>
            </w:r>
            <w:proofErr w:type="spellStart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Dzhoraeva</w:t>
            </w:r>
            <w:proofErr w:type="spellEnd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V.V. </w:t>
            </w:r>
            <w:proofErr w:type="spellStart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Goncharenko</w:t>
            </w:r>
            <w:proofErr w:type="spellEnd"/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EF6D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F6D0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ORIGINAL RESEARCHES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6D0D" w:rsidRPr="00EF6D0D" w:rsidRDefault="00EF6D0D" w:rsidP="00EF6D0D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6D0D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Objective: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to conduct a comparative analysis of clinical and medical history of patients with allergic dermatoses complicated by staphylococcal infection.</w:t>
            </w:r>
          </w:p>
          <w:p w:rsidR="00EF6D0D" w:rsidRPr="00EF6D0D" w:rsidRDefault="00EF6D0D" w:rsidP="00EF6D0D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6D0D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Materials and methods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 The study included 252 people who were hospitalized in the Department of Dermatology SE «Institute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Dermatology and Venerology of NAMS of Ukraine»» in 2016–2019.</w:t>
            </w:r>
          </w:p>
          <w:p w:rsidR="00EF6D0D" w:rsidRPr="00EF6D0D" w:rsidRDefault="00EF6D0D" w:rsidP="00EF6D0D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6D0D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Research results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 When analyzing the clinical and anamnestic features of the course of atopic dermatitis (AD) and true eczema (IE),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aggravated by staphylococcal infection, differences were identified for a number of basic indicators of the development of diseases.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 severe degree of the pathological process in combination with significant manifestations of clinical signs was observed in 55.8%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patients with AD versus 48.4% of patients with IE. Significant differences were observed in the groups of patients with AD and IE according to the following parameters: early manifestation of the disease in 56.9% of patients with AD versus 26.0% of patients with IE;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the excess of indicators of burdened heredity is almost 2 times with AD compared with IE; a greater number of patients with relapses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the disease in AD (2–3 or more times a year.) than in IE. It was shown that in the foci of affected skin in both patients with AD and IE,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 predominance of S. aureus strains was observed, with a difference in the quantitative indicators of pathogen isolation (69.4% versus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56.8%, respectively). The density of colonization of areas of affected skin in the vast majority of patients with AD reached 108 CFU/ml,</w:t>
            </w:r>
          </w:p>
          <w:p w:rsidR="00EF6D0D" w:rsidRPr="00EF6D0D" w:rsidRDefault="00EF6D0D" w:rsidP="00EF6D0D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while</w:t>
            </w:r>
            <w:proofErr w:type="gramEnd"/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 patients with IE, the indicators were in the range 105–106 CFU/ml.</w:t>
            </w:r>
          </w:p>
          <w:p w:rsidR="00AB13EC" w:rsidRDefault="00EF6D0D" w:rsidP="00EF6D0D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6D0D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Conclusions.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It was established that in patients with AD and IE significant differences were observed in the following parameters: in patients with AD, an early manifestation of the disease is observed; excess indicators burdened by heredity; recurrence of the disease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more than 3 times a year. In the foci of the affected skin, S. aureus strains prevailed in both patients with AD and IE, with a difference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 the quantitative indicators of pathogen isolation.</w:t>
            </w:r>
          </w:p>
        </w:tc>
      </w:tr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EF6D0D" w:rsidP="00EF6D0D">
            <w:pPr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EF6D0D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atopic dermatitis, true eczema, clinical and anamnestic features of the course, staphylococcal colonization of the skin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DB5" w:rsidRDefault="001C35C6" w:rsidP="001C35C6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1C35C6">
              <w:rPr>
                <w:lang w:val="en-US" w:eastAsia="ru-RU"/>
              </w:rPr>
              <w:t xml:space="preserve">1. </w:t>
            </w:r>
            <w:proofErr w:type="spellStart"/>
            <w:r w:rsidRPr="001C35C6">
              <w:rPr>
                <w:lang w:val="en-US" w:eastAsia="ru-RU"/>
              </w:rPr>
              <w:t>Ayzyatulov</w:t>
            </w:r>
            <w:proofErr w:type="spellEnd"/>
            <w:r w:rsidRPr="001C35C6">
              <w:rPr>
                <w:lang w:val="en-US" w:eastAsia="ru-RU"/>
              </w:rPr>
              <w:t xml:space="preserve"> R.F. </w:t>
            </w:r>
            <w:proofErr w:type="spellStart"/>
            <w:r w:rsidRPr="001C35C6">
              <w:rPr>
                <w:lang w:val="en-US" w:eastAsia="ru-RU"/>
              </w:rPr>
              <w:t>Patogeneticgeskie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aspektu</w:t>
            </w:r>
            <w:proofErr w:type="spellEnd"/>
            <w:r w:rsidRPr="001C35C6">
              <w:rPr>
                <w:lang w:val="en-US" w:eastAsia="ru-RU"/>
              </w:rPr>
              <w:t xml:space="preserve"> I </w:t>
            </w:r>
            <w:proofErr w:type="spellStart"/>
            <w:r w:rsidRPr="001C35C6">
              <w:rPr>
                <w:lang w:val="en-US" w:eastAsia="ru-RU"/>
              </w:rPr>
              <w:t>kompleksnaya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terapiya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razlichnuh</w:t>
            </w:r>
            <w:proofErr w:type="spellEnd"/>
            <w:r w:rsidRPr="001C35C6">
              <w:rPr>
                <w:lang w:val="en-US" w:eastAsia="ru-RU"/>
              </w:rPr>
              <w:t xml:space="preserve"> form</w:t>
            </w:r>
            <w:r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ekzemu</w:t>
            </w:r>
            <w:proofErr w:type="spellEnd"/>
            <w:r w:rsidRPr="001C35C6">
              <w:rPr>
                <w:lang w:val="en-US" w:eastAsia="ru-RU"/>
              </w:rPr>
              <w:t xml:space="preserve"> (</w:t>
            </w:r>
            <w:proofErr w:type="spellStart"/>
            <w:r w:rsidRPr="001C35C6">
              <w:rPr>
                <w:lang w:val="en-US" w:eastAsia="ru-RU"/>
              </w:rPr>
              <w:t>Pathogenetic</w:t>
            </w:r>
            <w:proofErr w:type="spellEnd"/>
            <w:r w:rsidRPr="001C35C6">
              <w:rPr>
                <w:lang w:val="en-US" w:eastAsia="ru-RU"/>
              </w:rPr>
              <w:t xml:space="preserve"> aspects and complex therapy of various clinical forms of eczema).</w:t>
            </w:r>
            <w:r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Klinichna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imunologiya</w:t>
            </w:r>
            <w:proofErr w:type="spellEnd"/>
            <w:r w:rsidRPr="001C35C6">
              <w:rPr>
                <w:lang w:val="en-US" w:eastAsia="ru-RU"/>
              </w:rPr>
              <w:t xml:space="preserve">. </w:t>
            </w:r>
            <w:proofErr w:type="spellStart"/>
            <w:r w:rsidRPr="001C35C6">
              <w:rPr>
                <w:lang w:val="en-US" w:eastAsia="ru-RU"/>
              </w:rPr>
              <w:t>Alergologiya</w:t>
            </w:r>
            <w:proofErr w:type="spellEnd"/>
            <w:r w:rsidRPr="001C35C6">
              <w:rPr>
                <w:lang w:val="en-US" w:eastAsia="ru-RU"/>
              </w:rPr>
              <w:t xml:space="preserve">. </w:t>
            </w:r>
            <w:proofErr w:type="spellStart"/>
            <w:r w:rsidRPr="001C35C6">
              <w:rPr>
                <w:lang w:val="en-US" w:eastAsia="ru-RU"/>
              </w:rPr>
              <w:t>Infektologiya</w:t>
            </w:r>
            <w:proofErr w:type="spellEnd"/>
            <w:r w:rsidRPr="001C35C6">
              <w:rPr>
                <w:lang w:val="en-US" w:eastAsia="ru-RU"/>
              </w:rPr>
              <w:t>. 2015; 8(87): 14 – 20.</w:t>
            </w:r>
            <w:r w:rsidRPr="001C35C6">
              <w:rPr>
                <w:lang w:val="en-US" w:eastAsia="ru-RU"/>
              </w:rPr>
              <w:br/>
              <w:t xml:space="preserve">2. </w:t>
            </w:r>
            <w:proofErr w:type="spellStart"/>
            <w:r w:rsidRPr="001C35C6">
              <w:rPr>
                <w:lang w:val="en-US" w:eastAsia="ru-RU"/>
              </w:rPr>
              <w:t>Ayzyatulov</w:t>
            </w:r>
            <w:proofErr w:type="spellEnd"/>
            <w:r w:rsidRPr="001C35C6">
              <w:rPr>
                <w:lang w:val="en-US" w:eastAsia="ru-RU"/>
              </w:rPr>
              <w:t xml:space="preserve"> R.F. </w:t>
            </w:r>
            <w:proofErr w:type="spellStart"/>
            <w:r w:rsidRPr="001C35C6">
              <w:rPr>
                <w:lang w:val="en-US" w:eastAsia="ru-RU"/>
              </w:rPr>
              <w:t>Sovremennye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osobennosti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patogeneza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kompleksnoy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terapii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allergodermatozov</w:t>
            </w:r>
            <w:proofErr w:type="spellEnd"/>
            <w:r w:rsidRPr="001C35C6">
              <w:rPr>
                <w:lang w:val="en-US" w:eastAsia="ru-RU"/>
              </w:rPr>
              <w:t xml:space="preserve"> (Modern features of the pathogenesis and complex therapy of allergic dermatoses) </w:t>
            </w:r>
            <w:proofErr w:type="spellStart"/>
            <w:r w:rsidRPr="001C35C6">
              <w:rPr>
                <w:lang w:val="en-US" w:eastAsia="ru-RU"/>
              </w:rPr>
              <w:t>Zurnal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dermatovenerologii</w:t>
            </w:r>
            <w:proofErr w:type="spellEnd"/>
            <w:r w:rsidRPr="001C35C6">
              <w:rPr>
                <w:lang w:val="en-US" w:eastAsia="ru-RU"/>
              </w:rPr>
              <w:t xml:space="preserve"> ta </w:t>
            </w:r>
            <w:proofErr w:type="spellStart"/>
            <w:r w:rsidRPr="001C35C6">
              <w:rPr>
                <w:lang w:val="en-US" w:eastAsia="ru-RU"/>
              </w:rPr>
              <w:t>kosmetologii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im.M.O.Torsyeva</w:t>
            </w:r>
            <w:proofErr w:type="spellEnd"/>
            <w:r w:rsidRPr="001C35C6">
              <w:rPr>
                <w:lang w:val="en-US" w:eastAsia="ru-RU"/>
              </w:rPr>
              <w:t>. 2013. 1-2 (30): 11 - 14.</w:t>
            </w:r>
            <w:r w:rsidRPr="001C35C6">
              <w:rPr>
                <w:lang w:val="en-US" w:eastAsia="ru-RU"/>
              </w:rPr>
              <w:br/>
              <w:t xml:space="preserve">3. </w:t>
            </w:r>
            <w:proofErr w:type="spellStart"/>
            <w:r w:rsidRPr="001C35C6">
              <w:rPr>
                <w:lang w:val="en-US" w:eastAsia="ru-RU"/>
              </w:rPr>
              <w:t>Tamrazova</w:t>
            </w:r>
            <w:proofErr w:type="spellEnd"/>
            <w:r w:rsidRPr="001C35C6">
              <w:rPr>
                <w:lang w:val="en-US" w:eastAsia="ru-RU"/>
              </w:rPr>
              <w:t xml:space="preserve"> O.B., </w:t>
            </w:r>
            <w:proofErr w:type="spellStart"/>
            <w:r w:rsidRPr="001C35C6">
              <w:rPr>
                <w:lang w:val="en-US" w:eastAsia="ru-RU"/>
              </w:rPr>
              <w:t>Gureeva</w:t>
            </w:r>
            <w:proofErr w:type="spellEnd"/>
            <w:r w:rsidRPr="001C35C6">
              <w:rPr>
                <w:lang w:val="en-US" w:eastAsia="ru-RU"/>
              </w:rPr>
              <w:t xml:space="preserve"> M.A., </w:t>
            </w:r>
            <w:proofErr w:type="spellStart"/>
            <w:r w:rsidRPr="001C35C6">
              <w:rPr>
                <w:lang w:val="en-US" w:eastAsia="ru-RU"/>
              </w:rPr>
              <w:t>Kuznetchova</w:t>
            </w:r>
            <w:proofErr w:type="spellEnd"/>
            <w:r w:rsidRPr="001C35C6">
              <w:rPr>
                <w:lang w:val="en-US" w:eastAsia="ru-RU"/>
              </w:rPr>
              <w:t xml:space="preserve"> T.A., </w:t>
            </w:r>
            <w:proofErr w:type="spellStart"/>
            <w:r w:rsidRPr="001C35C6">
              <w:rPr>
                <w:lang w:val="en-US" w:eastAsia="ru-RU"/>
              </w:rPr>
              <w:t>Vorobeva</w:t>
            </w:r>
            <w:proofErr w:type="spellEnd"/>
            <w:r w:rsidRPr="001C35C6">
              <w:rPr>
                <w:lang w:val="en-US" w:eastAsia="ru-RU"/>
              </w:rPr>
              <w:t xml:space="preserve"> A.S. </w:t>
            </w:r>
            <w:proofErr w:type="spellStart"/>
            <w:r w:rsidRPr="001C35C6">
              <w:rPr>
                <w:lang w:val="en-US" w:eastAsia="ru-RU"/>
              </w:rPr>
              <w:t>Vozrastnaya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evolutchionnaya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dinamika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atopicheskogo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dermatita</w:t>
            </w:r>
            <w:proofErr w:type="spellEnd"/>
            <w:r w:rsidRPr="001C35C6">
              <w:rPr>
                <w:lang w:val="en-US" w:eastAsia="ru-RU"/>
              </w:rPr>
              <w:t xml:space="preserve"> (Age-related evolutionary dynamics of atopic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 xml:space="preserve">dermatitis) </w:t>
            </w:r>
            <w:proofErr w:type="spellStart"/>
            <w:r w:rsidRPr="001C35C6">
              <w:rPr>
                <w:lang w:val="en-US" w:eastAsia="ru-RU"/>
              </w:rPr>
              <w:t>Pediatriya</w:t>
            </w:r>
            <w:proofErr w:type="spellEnd"/>
            <w:r w:rsidRPr="001C35C6">
              <w:rPr>
                <w:lang w:val="en-US" w:eastAsia="ru-RU"/>
              </w:rPr>
              <w:t>. 2016. 2:153 – 157.</w:t>
            </w:r>
            <w:r w:rsidRPr="001C35C6">
              <w:rPr>
                <w:lang w:val="en-US" w:eastAsia="ru-RU"/>
              </w:rPr>
              <w:br/>
              <w:t xml:space="preserve">4. </w:t>
            </w:r>
            <w:proofErr w:type="spellStart"/>
            <w:r w:rsidRPr="001C35C6">
              <w:rPr>
                <w:lang w:val="en-US" w:eastAsia="ru-RU"/>
              </w:rPr>
              <w:t>Volkoslavskaya</w:t>
            </w:r>
            <w:proofErr w:type="spellEnd"/>
            <w:r w:rsidRPr="001C35C6">
              <w:rPr>
                <w:lang w:val="en-US" w:eastAsia="ru-RU"/>
              </w:rPr>
              <w:t xml:space="preserve"> V.N. </w:t>
            </w:r>
            <w:proofErr w:type="spellStart"/>
            <w:r w:rsidRPr="001C35C6">
              <w:rPr>
                <w:lang w:val="en-US" w:eastAsia="ru-RU"/>
              </w:rPr>
              <w:t>Nekotorye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storony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deyatelnosti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dermatovenerologicheskih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uchrezhdeniy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Ukrainu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za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perid</w:t>
            </w:r>
            <w:proofErr w:type="spellEnd"/>
            <w:r w:rsidRPr="001C35C6">
              <w:rPr>
                <w:lang w:val="en-US" w:eastAsia="ru-RU"/>
              </w:rPr>
              <w:t xml:space="preserve"> 2000-2016 gg (Some aspects of the activity of </w:t>
            </w:r>
            <w:proofErr w:type="spellStart"/>
            <w:r w:rsidRPr="001C35C6">
              <w:rPr>
                <w:lang w:val="en-US" w:eastAsia="ru-RU"/>
              </w:rPr>
              <w:t>dermatovenereological</w:t>
            </w:r>
            <w:proofErr w:type="spellEnd"/>
            <w:r w:rsidRPr="001C35C6">
              <w:rPr>
                <w:lang w:val="en-US" w:eastAsia="ru-RU"/>
              </w:rPr>
              <w:t xml:space="preserve"> institutions of Ukraine for the period 2000–2016) </w:t>
            </w:r>
            <w:proofErr w:type="spellStart"/>
            <w:r w:rsidRPr="001C35C6">
              <w:rPr>
                <w:lang w:val="en-US" w:eastAsia="ru-RU"/>
              </w:rPr>
              <w:t>Dermatologiya</w:t>
            </w:r>
            <w:proofErr w:type="spellEnd"/>
            <w:r w:rsidRPr="001C35C6">
              <w:rPr>
                <w:lang w:val="en-US" w:eastAsia="ru-RU"/>
              </w:rPr>
              <w:t xml:space="preserve"> ta </w:t>
            </w:r>
            <w:proofErr w:type="spellStart"/>
            <w:r w:rsidRPr="001C35C6">
              <w:rPr>
                <w:lang w:val="en-US" w:eastAsia="ru-RU"/>
              </w:rPr>
              <w:t>venerologiya</w:t>
            </w:r>
            <w:proofErr w:type="spellEnd"/>
            <w:r w:rsidRPr="001C35C6">
              <w:rPr>
                <w:lang w:val="en-US" w:eastAsia="ru-RU"/>
              </w:rPr>
              <w:t>. 2017. 3: 97</w:t>
            </w:r>
            <w:r w:rsidRPr="001C35C6">
              <w:rPr>
                <w:lang w:val="en-US" w:eastAsia="ru-RU"/>
              </w:rPr>
              <w:br/>
              <w:t xml:space="preserve">5. </w:t>
            </w:r>
            <w:proofErr w:type="spellStart"/>
            <w:r w:rsidRPr="001C35C6">
              <w:rPr>
                <w:lang w:val="en-US" w:eastAsia="ru-RU"/>
              </w:rPr>
              <w:t>Volkoslavskaya</w:t>
            </w:r>
            <w:proofErr w:type="spellEnd"/>
            <w:r w:rsidRPr="001C35C6">
              <w:rPr>
                <w:lang w:val="en-US" w:eastAsia="ru-RU"/>
              </w:rPr>
              <w:t xml:space="preserve"> V.N., </w:t>
            </w:r>
            <w:proofErr w:type="spellStart"/>
            <w:r w:rsidRPr="001C35C6">
              <w:rPr>
                <w:lang w:val="en-US" w:eastAsia="ru-RU"/>
              </w:rPr>
              <w:t>Rochshenuk</w:t>
            </w:r>
            <w:proofErr w:type="spellEnd"/>
            <w:r w:rsidRPr="001C35C6">
              <w:rPr>
                <w:lang w:val="en-US" w:eastAsia="ru-RU"/>
              </w:rPr>
              <w:t xml:space="preserve"> L.V. </w:t>
            </w:r>
            <w:proofErr w:type="spellStart"/>
            <w:r w:rsidRPr="001C35C6">
              <w:rPr>
                <w:lang w:val="en-US" w:eastAsia="ru-RU"/>
              </w:rPr>
              <w:t>Sotchialnye</w:t>
            </w:r>
            <w:proofErr w:type="spellEnd"/>
            <w:r w:rsidRPr="001C35C6">
              <w:rPr>
                <w:lang w:val="en-US" w:eastAsia="ru-RU"/>
              </w:rPr>
              <w:t xml:space="preserve">, </w:t>
            </w:r>
            <w:proofErr w:type="spellStart"/>
            <w:r w:rsidRPr="001C35C6">
              <w:rPr>
                <w:lang w:val="en-US" w:eastAsia="ru-RU"/>
              </w:rPr>
              <w:t>ekologicheskie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charakteristiki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zabolavaemosti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chronicheskimi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dermatozami</w:t>
            </w:r>
            <w:proofErr w:type="spellEnd"/>
            <w:r w:rsidRPr="001C35C6">
              <w:rPr>
                <w:lang w:val="en-US" w:eastAsia="ru-RU"/>
              </w:rPr>
              <w:t xml:space="preserve"> v Ukraine (Social, environmental characteristics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 xml:space="preserve">of the incidence of chronic </w:t>
            </w:r>
            <w:r w:rsidRPr="001C35C6">
              <w:rPr>
                <w:lang w:val="en-US" w:eastAsia="ru-RU"/>
              </w:rPr>
              <w:lastRenderedPageBreak/>
              <w:t xml:space="preserve">dermatoses in Ukraine) </w:t>
            </w:r>
            <w:proofErr w:type="spellStart"/>
            <w:r w:rsidRPr="001C35C6">
              <w:rPr>
                <w:lang w:val="en-US" w:eastAsia="ru-RU"/>
              </w:rPr>
              <w:t>Dermatologiya</w:t>
            </w:r>
            <w:proofErr w:type="spellEnd"/>
            <w:r w:rsidRPr="001C35C6">
              <w:rPr>
                <w:lang w:val="en-US" w:eastAsia="ru-RU"/>
              </w:rPr>
              <w:t xml:space="preserve"> ta </w:t>
            </w:r>
            <w:proofErr w:type="spellStart"/>
            <w:r w:rsidRPr="001C35C6">
              <w:rPr>
                <w:lang w:val="en-US" w:eastAsia="ru-RU"/>
              </w:rPr>
              <w:t>venerologiya</w:t>
            </w:r>
            <w:proofErr w:type="spellEnd"/>
            <w:r w:rsidRPr="001C35C6">
              <w:rPr>
                <w:lang w:val="en-US" w:eastAsia="ru-RU"/>
              </w:rPr>
              <w:t>. 2018</w:t>
            </w:r>
            <w:proofErr w:type="gramStart"/>
            <w:r w:rsidRPr="001C35C6">
              <w:rPr>
                <w:lang w:val="en-US" w:eastAsia="ru-RU"/>
              </w:rPr>
              <w:t>.</w:t>
            </w:r>
            <w:proofErr w:type="gramEnd"/>
            <w:r w:rsidRPr="001C35C6">
              <w:rPr>
                <w:lang w:val="en-US" w:eastAsia="ru-RU"/>
              </w:rPr>
              <w:br/>
              <w:t>3(81): 59 – 64..</w:t>
            </w:r>
            <w:r w:rsidRPr="001C35C6">
              <w:rPr>
                <w:lang w:val="en-US" w:eastAsia="ru-RU"/>
              </w:rPr>
              <w:br/>
              <w:t xml:space="preserve">6. </w:t>
            </w:r>
            <w:proofErr w:type="spellStart"/>
            <w:r w:rsidRPr="001C35C6">
              <w:rPr>
                <w:lang w:val="en-US" w:eastAsia="ru-RU"/>
              </w:rPr>
              <w:t>Kutasevych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Ya.F</w:t>
            </w:r>
            <w:proofErr w:type="spellEnd"/>
            <w:r w:rsidRPr="001C35C6">
              <w:rPr>
                <w:lang w:val="en-US" w:eastAsia="ru-RU"/>
              </w:rPr>
              <w:t xml:space="preserve">., </w:t>
            </w:r>
            <w:proofErr w:type="spellStart"/>
            <w:r w:rsidRPr="001C35C6">
              <w:rPr>
                <w:lang w:val="en-US" w:eastAsia="ru-RU"/>
              </w:rPr>
              <w:t>Ichsheykin</w:t>
            </w:r>
            <w:proofErr w:type="spellEnd"/>
            <w:r w:rsidRPr="001C35C6">
              <w:rPr>
                <w:lang w:val="en-US" w:eastAsia="ru-RU"/>
              </w:rPr>
              <w:t xml:space="preserve"> K.E., </w:t>
            </w:r>
            <w:proofErr w:type="spellStart"/>
            <w:r w:rsidRPr="001C35C6">
              <w:rPr>
                <w:lang w:val="en-US" w:eastAsia="ru-RU"/>
              </w:rPr>
              <w:t>Zunan</w:t>
            </w:r>
            <w:proofErr w:type="spellEnd"/>
            <w:r w:rsidRPr="001C35C6">
              <w:rPr>
                <w:lang w:val="en-US" w:eastAsia="ru-RU"/>
              </w:rPr>
              <w:t xml:space="preserve"> I.V., </w:t>
            </w:r>
            <w:proofErr w:type="spellStart"/>
            <w:r w:rsidRPr="001C35C6">
              <w:rPr>
                <w:lang w:val="en-US" w:eastAsia="ru-RU"/>
              </w:rPr>
              <w:t>Mangusheva</w:t>
            </w:r>
            <w:proofErr w:type="spellEnd"/>
            <w:r w:rsidRPr="001C35C6">
              <w:rPr>
                <w:lang w:val="en-US" w:eastAsia="ru-RU"/>
              </w:rPr>
              <w:t xml:space="preserve"> V.U. </w:t>
            </w:r>
            <w:proofErr w:type="spellStart"/>
            <w:r w:rsidRPr="001C35C6">
              <w:rPr>
                <w:lang w:val="en-US" w:eastAsia="ru-RU"/>
              </w:rPr>
              <w:t>Duferentchiovanuy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pidhid</w:t>
            </w:r>
            <w:proofErr w:type="spellEnd"/>
            <w:r w:rsidRPr="001C35C6">
              <w:rPr>
                <w:lang w:val="en-US" w:eastAsia="ru-RU"/>
              </w:rPr>
              <w:t xml:space="preserve"> do </w:t>
            </w:r>
            <w:proofErr w:type="spellStart"/>
            <w:r w:rsidRPr="001C35C6">
              <w:rPr>
                <w:lang w:val="en-US" w:eastAsia="ru-RU"/>
              </w:rPr>
              <w:t>diagnostuku</w:t>
            </w:r>
            <w:proofErr w:type="spellEnd"/>
            <w:r w:rsidRPr="001C35C6">
              <w:rPr>
                <w:lang w:val="en-US" w:eastAsia="ru-RU"/>
              </w:rPr>
              <w:t xml:space="preserve"> ta </w:t>
            </w:r>
            <w:proofErr w:type="spellStart"/>
            <w:r w:rsidRPr="001C35C6">
              <w:rPr>
                <w:lang w:val="en-US" w:eastAsia="ru-RU"/>
              </w:rPr>
              <w:t>zovnishnoy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terapii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ekzemu</w:t>
            </w:r>
            <w:proofErr w:type="spellEnd"/>
            <w:r w:rsidRPr="001C35C6">
              <w:rPr>
                <w:lang w:val="en-US" w:eastAsia="ru-RU"/>
              </w:rPr>
              <w:t xml:space="preserve"> (Differentiated approach to the diagnosis and external therapy of eczema) </w:t>
            </w:r>
            <w:proofErr w:type="spellStart"/>
            <w:r w:rsidRPr="001C35C6">
              <w:rPr>
                <w:lang w:val="en-US" w:eastAsia="ru-RU"/>
              </w:rPr>
              <w:t>Dermatologiya</w:t>
            </w:r>
            <w:proofErr w:type="spellEnd"/>
            <w:r w:rsidRPr="001C35C6">
              <w:rPr>
                <w:lang w:val="en-US" w:eastAsia="ru-RU"/>
              </w:rPr>
              <w:t xml:space="preserve"> ta </w:t>
            </w:r>
            <w:proofErr w:type="spellStart"/>
            <w:r w:rsidRPr="001C35C6">
              <w:rPr>
                <w:lang w:val="en-US" w:eastAsia="ru-RU"/>
              </w:rPr>
              <w:t>venerologiya</w:t>
            </w:r>
            <w:proofErr w:type="spellEnd"/>
            <w:r w:rsidRPr="001C35C6">
              <w:rPr>
                <w:lang w:val="en-US" w:eastAsia="ru-RU"/>
              </w:rPr>
              <w:t>. 2018. 1(79): 50 – 55.</w:t>
            </w:r>
            <w:r w:rsidRPr="001C35C6">
              <w:rPr>
                <w:lang w:val="en-US" w:eastAsia="ru-RU"/>
              </w:rPr>
              <w:br/>
              <w:t xml:space="preserve">7. </w:t>
            </w:r>
            <w:proofErr w:type="spellStart"/>
            <w:r w:rsidRPr="001C35C6">
              <w:rPr>
                <w:lang w:val="en-US" w:eastAsia="ru-RU"/>
              </w:rPr>
              <w:t>Solosenko</w:t>
            </w:r>
            <w:proofErr w:type="spellEnd"/>
            <w:r w:rsidRPr="001C35C6">
              <w:rPr>
                <w:lang w:val="en-US" w:eastAsia="ru-RU"/>
              </w:rPr>
              <w:t xml:space="preserve"> E.N., </w:t>
            </w:r>
            <w:proofErr w:type="spellStart"/>
            <w:r w:rsidRPr="001C35C6">
              <w:rPr>
                <w:lang w:val="en-US" w:eastAsia="ru-RU"/>
              </w:rPr>
              <w:t>Stuliy</w:t>
            </w:r>
            <w:proofErr w:type="spellEnd"/>
            <w:r w:rsidRPr="001C35C6">
              <w:rPr>
                <w:lang w:val="en-US" w:eastAsia="ru-RU"/>
              </w:rPr>
              <w:t xml:space="preserve"> O.N., </w:t>
            </w:r>
            <w:proofErr w:type="spellStart"/>
            <w:r w:rsidRPr="001C35C6">
              <w:rPr>
                <w:lang w:val="en-US" w:eastAsia="ru-RU"/>
              </w:rPr>
              <w:t>Rochshenuk</w:t>
            </w:r>
            <w:proofErr w:type="spellEnd"/>
            <w:r w:rsidRPr="001C35C6">
              <w:rPr>
                <w:lang w:val="en-US" w:eastAsia="ru-RU"/>
              </w:rPr>
              <w:t xml:space="preserve"> L.V., </w:t>
            </w:r>
            <w:proofErr w:type="spellStart"/>
            <w:r w:rsidRPr="001C35C6">
              <w:rPr>
                <w:lang w:val="en-US" w:eastAsia="ru-RU"/>
              </w:rPr>
              <w:t>Amer</w:t>
            </w:r>
            <w:proofErr w:type="spellEnd"/>
            <w:r w:rsidRPr="001C35C6">
              <w:rPr>
                <w:lang w:val="en-US" w:eastAsia="ru-RU"/>
              </w:rPr>
              <w:t xml:space="preserve"> L.B. </w:t>
            </w:r>
            <w:proofErr w:type="spellStart"/>
            <w:r w:rsidRPr="001C35C6">
              <w:rPr>
                <w:lang w:val="en-US" w:eastAsia="ru-RU"/>
              </w:rPr>
              <w:t>Zachvoruvanist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na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poshireni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za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danumu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zvertannya</w:t>
            </w:r>
            <w:proofErr w:type="spellEnd"/>
            <w:r w:rsidRPr="001C35C6">
              <w:rPr>
                <w:lang w:val="en-US" w:eastAsia="ru-RU"/>
              </w:rPr>
              <w:t xml:space="preserve"> v </w:t>
            </w:r>
            <w:proofErr w:type="spellStart"/>
            <w:r w:rsidRPr="001C35C6">
              <w:rPr>
                <w:lang w:val="en-US" w:eastAsia="ru-RU"/>
              </w:rPr>
              <w:t>likuvalni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zakladu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shkirno-venerologichnogo</w:t>
            </w:r>
            <w:proofErr w:type="spellEnd"/>
            <w:r w:rsidRPr="001C35C6">
              <w:rPr>
                <w:lang w:val="en-US" w:eastAsia="ru-RU"/>
              </w:rPr>
              <w:t xml:space="preserve"> ta </w:t>
            </w:r>
            <w:proofErr w:type="spellStart"/>
            <w:r w:rsidRPr="001C35C6">
              <w:rPr>
                <w:lang w:val="en-US" w:eastAsia="ru-RU"/>
              </w:rPr>
              <w:t>alergologichnogo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profilu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m.Kharkova</w:t>
            </w:r>
            <w:proofErr w:type="spellEnd"/>
            <w:r w:rsidRPr="001C35C6">
              <w:rPr>
                <w:lang w:val="en-US" w:eastAsia="ru-RU"/>
              </w:rPr>
              <w:t xml:space="preserve"> (The incidence of widespread dermatoses according to the treatment of skin-</w:t>
            </w:r>
            <w:proofErr w:type="spellStart"/>
            <w:r w:rsidRPr="001C35C6">
              <w:rPr>
                <w:lang w:val="en-US" w:eastAsia="ru-RU"/>
              </w:rPr>
              <w:t>venereological</w:t>
            </w:r>
            <w:proofErr w:type="spellEnd"/>
            <w:r w:rsidRPr="001C35C6">
              <w:rPr>
                <w:lang w:val="en-US" w:eastAsia="ru-RU"/>
              </w:rPr>
              <w:t xml:space="preserve"> and </w:t>
            </w:r>
            <w:proofErr w:type="spellStart"/>
            <w:r w:rsidRPr="001C35C6">
              <w:rPr>
                <w:lang w:val="en-US" w:eastAsia="ru-RU"/>
              </w:rPr>
              <w:t>allergological</w:t>
            </w:r>
            <w:proofErr w:type="spellEnd"/>
            <w:r w:rsidRPr="001C35C6">
              <w:rPr>
                <w:lang w:val="en-US" w:eastAsia="ru-RU"/>
              </w:rPr>
              <w:t xml:space="preserve"> profile of </w:t>
            </w:r>
            <w:proofErr w:type="spellStart"/>
            <w:r w:rsidRPr="001C35C6">
              <w:rPr>
                <w:lang w:val="en-US" w:eastAsia="ru-RU"/>
              </w:rPr>
              <w:t>Kharkiv</w:t>
            </w:r>
            <w:proofErr w:type="spellEnd"/>
            <w:r w:rsidRPr="001C35C6">
              <w:rPr>
                <w:lang w:val="en-US" w:eastAsia="ru-RU"/>
              </w:rPr>
              <w:t xml:space="preserve">) </w:t>
            </w:r>
            <w:proofErr w:type="spellStart"/>
            <w:r w:rsidRPr="001C35C6">
              <w:rPr>
                <w:lang w:val="en-US" w:eastAsia="ru-RU"/>
              </w:rPr>
              <w:t>Zurnal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dermatovenerologii</w:t>
            </w:r>
            <w:proofErr w:type="spellEnd"/>
            <w:r w:rsidRPr="001C35C6">
              <w:rPr>
                <w:lang w:val="en-US" w:eastAsia="ru-RU"/>
              </w:rPr>
              <w:br/>
              <w:t xml:space="preserve">ta </w:t>
            </w:r>
            <w:proofErr w:type="spellStart"/>
            <w:r w:rsidRPr="001C35C6">
              <w:rPr>
                <w:lang w:val="en-US" w:eastAsia="ru-RU"/>
              </w:rPr>
              <w:t>kosmetologii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im.M.O.Torsyeva</w:t>
            </w:r>
            <w:proofErr w:type="spellEnd"/>
            <w:r w:rsidRPr="001C35C6">
              <w:rPr>
                <w:lang w:val="en-US" w:eastAsia="ru-RU"/>
              </w:rPr>
              <w:t>. 2014. 1 – 2(34): 35 – 40.</w:t>
            </w:r>
            <w:r w:rsidRPr="001C35C6">
              <w:rPr>
                <w:lang w:val="en-US" w:eastAsia="ru-RU"/>
              </w:rPr>
              <w:br/>
              <w:t xml:space="preserve">8. </w:t>
            </w:r>
            <w:proofErr w:type="spellStart"/>
            <w:r w:rsidRPr="001C35C6">
              <w:rPr>
                <w:lang w:val="en-US" w:eastAsia="ru-RU"/>
              </w:rPr>
              <w:t>Korostovtchev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D.C.</w:t>
            </w:r>
            <w:proofErr w:type="gramStart"/>
            <w:r w:rsidRPr="001C35C6">
              <w:rPr>
                <w:lang w:val="en-US" w:eastAsia="ru-RU"/>
              </w:rPr>
              <w:t>,Makarova</w:t>
            </w:r>
            <w:proofErr w:type="spellEnd"/>
            <w:proofErr w:type="gramEnd"/>
            <w:r w:rsidRPr="001C35C6">
              <w:rPr>
                <w:lang w:val="en-US" w:eastAsia="ru-RU"/>
              </w:rPr>
              <w:t xml:space="preserve"> I.V., </w:t>
            </w:r>
            <w:proofErr w:type="spellStart"/>
            <w:r w:rsidRPr="001C35C6">
              <w:rPr>
                <w:lang w:val="en-US" w:eastAsia="ru-RU"/>
              </w:rPr>
              <w:t>Revyakina</w:t>
            </w:r>
            <w:proofErr w:type="spellEnd"/>
            <w:r w:rsidRPr="001C35C6">
              <w:rPr>
                <w:lang w:val="en-US" w:eastAsia="ru-RU"/>
              </w:rPr>
              <w:t xml:space="preserve"> V.A., </w:t>
            </w:r>
            <w:proofErr w:type="spellStart"/>
            <w:r w:rsidRPr="001C35C6">
              <w:rPr>
                <w:lang w:val="en-US" w:eastAsia="ru-RU"/>
              </w:rPr>
              <w:t>Gorlanov</w:t>
            </w:r>
            <w:proofErr w:type="spellEnd"/>
            <w:r w:rsidRPr="001C35C6">
              <w:rPr>
                <w:lang w:val="en-US" w:eastAsia="ru-RU"/>
              </w:rPr>
              <w:t xml:space="preserve"> I.A. </w:t>
            </w:r>
            <w:proofErr w:type="spellStart"/>
            <w:r w:rsidRPr="001C35C6">
              <w:rPr>
                <w:lang w:val="en-US" w:eastAsia="ru-RU"/>
              </w:rPr>
              <w:t>Indeks</w:t>
            </w:r>
            <w:proofErr w:type="spellEnd"/>
            <w:r w:rsidRPr="001C35C6">
              <w:rPr>
                <w:lang w:val="en-US" w:eastAsia="ru-RU"/>
              </w:rPr>
              <w:t xml:space="preserve"> SCORAD –</w:t>
            </w:r>
            <w:proofErr w:type="spellStart"/>
            <w:r w:rsidRPr="001C35C6">
              <w:rPr>
                <w:lang w:val="en-US" w:eastAsia="ru-RU"/>
              </w:rPr>
              <w:t>obektivnuy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standartizirovannuy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metod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otchenki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porazheniya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kozhi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pri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atopicheskom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dermatite</w:t>
            </w:r>
            <w:proofErr w:type="spellEnd"/>
            <w:r w:rsidRPr="001C35C6">
              <w:rPr>
                <w:lang w:val="en-US" w:eastAsia="ru-RU"/>
              </w:rPr>
              <w:t xml:space="preserve"> (SCORAD Index - an objective and standardized method for assessing skin lesions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 xml:space="preserve">in atopic dermatitis). </w:t>
            </w:r>
            <w:proofErr w:type="spellStart"/>
            <w:r w:rsidRPr="001C35C6">
              <w:rPr>
                <w:lang w:val="en-US" w:eastAsia="ru-RU"/>
              </w:rPr>
              <w:t>Alergologiya</w:t>
            </w:r>
            <w:proofErr w:type="spellEnd"/>
            <w:r w:rsidRPr="001C35C6">
              <w:rPr>
                <w:lang w:val="en-US" w:eastAsia="ru-RU"/>
              </w:rPr>
              <w:t>. 2015; 3): 39-43.</w:t>
            </w:r>
            <w:r w:rsidRPr="001C35C6">
              <w:rPr>
                <w:lang w:val="en-US" w:eastAsia="ru-RU"/>
              </w:rPr>
              <w:br/>
              <w:t xml:space="preserve">9. </w:t>
            </w:r>
            <w:proofErr w:type="spellStart"/>
            <w:r w:rsidRPr="001C35C6">
              <w:rPr>
                <w:lang w:val="en-US" w:eastAsia="ru-RU"/>
              </w:rPr>
              <w:t>Ionesku</w:t>
            </w:r>
            <w:proofErr w:type="spellEnd"/>
            <w:r w:rsidRPr="001C35C6">
              <w:rPr>
                <w:lang w:val="en-US" w:eastAsia="ru-RU"/>
              </w:rPr>
              <w:t xml:space="preserve"> M.A. </w:t>
            </w:r>
            <w:proofErr w:type="spellStart"/>
            <w:r w:rsidRPr="001C35C6">
              <w:rPr>
                <w:lang w:val="en-US" w:eastAsia="ru-RU"/>
              </w:rPr>
              <w:t>Kozhnuy</w:t>
            </w:r>
            <w:proofErr w:type="spellEnd"/>
            <w:r w:rsidRPr="001C35C6">
              <w:rPr>
                <w:lang w:val="en-US" w:eastAsia="ru-RU"/>
              </w:rPr>
              <w:t xml:space="preserve"> barer: </w:t>
            </w:r>
            <w:proofErr w:type="spellStart"/>
            <w:r w:rsidRPr="001C35C6">
              <w:rPr>
                <w:lang w:val="en-US" w:eastAsia="ru-RU"/>
              </w:rPr>
              <w:t>strukturnye</w:t>
            </w:r>
            <w:proofErr w:type="spellEnd"/>
            <w:r w:rsidRPr="001C35C6">
              <w:rPr>
                <w:lang w:val="en-US" w:eastAsia="ru-RU"/>
              </w:rPr>
              <w:t xml:space="preserve"> I </w:t>
            </w:r>
            <w:proofErr w:type="spellStart"/>
            <w:r w:rsidRPr="001C35C6">
              <w:rPr>
                <w:lang w:val="en-US" w:eastAsia="ru-RU"/>
              </w:rPr>
              <w:t>immunnye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izmeneniya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pri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rasprostranennyh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boleznyah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kozhi</w:t>
            </w:r>
            <w:proofErr w:type="spellEnd"/>
            <w:r w:rsidRPr="001C35C6">
              <w:rPr>
                <w:lang w:val="en-US" w:eastAsia="ru-RU"/>
              </w:rPr>
              <w:t xml:space="preserve"> (Skin barrier: structural and immune changes in common skin diseases)</w:t>
            </w:r>
            <w:r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Rossiyskiy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allergologicheskiy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zhurnal</w:t>
            </w:r>
            <w:proofErr w:type="spellEnd"/>
            <w:r w:rsidRPr="001C35C6">
              <w:rPr>
                <w:lang w:val="en-US" w:eastAsia="ru-RU"/>
              </w:rPr>
              <w:t>/ 2014/ 2: 83 – 89/</w:t>
            </w:r>
            <w:r w:rsidRPr="001C35C6">
              <w:rPr>
                <w:lang w:val="en-US" w:eastAsia="ru-RU"/>
              </w:rPr>
              <w:br/>
              <w:t xml:space="preserve">10. </w:t>
            </w:r>
            <w:proofErr w:type="spellStart"/>
            <w:r w:rsidRPr="001C35C6">
              <w:rPr>
                <w:lang w:val="en-US" w:eastAsia="ru-RU"/>
              </w:rPr>
              <w:t>Kaluzhna</w:t>
            </w:r>
            <w:proofErr w:type="spellEnd"/>
            <w:r w:rsidRPr="001C35C6">
              <w:rPr>
                <w:lang w:val="en-US" w:eastAsia="ru-RU"/>
              </w:rPr>
              <w:t xml:space="preserve"> L.D., </w:t>
            </w:r>
            <w:proofErr w:type="spellStart"/>
            <w:r w:rsidRPr="001C35C6">
              <w:rPr>
                <w:lang w:val="en-US" w:eastAsia="ru-RU"/>
              </w:rPr>
              <w:t>Reznikova</w:t>
            </w:r>
            <w:proofErr w:type="spellEnd"/>
            <w:r w:rsidRPr="001C35C6">
              <w:rPr>
                <w:lang w:val="en-US" w:eastAsia="ru-RU"/>
              </w:rPr>
              <w:t xml:space="preserve"> A.A. </w:t>
            </w:r>
            <w:proofErr w:type="spellStart"/>
            <w:r w:rsidRPr="001C35C6">
              <w:rPr>
                <w:lang w:val="en-US" w:eastAsia="ru-RU"/>
              </w:rPr>
              <w:t>Chronicheskiy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zud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kak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dermatologicheskiy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sindrom</w:t>
            </w:r>
            <w:proofErr w:type="spellEnd"/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>(Chronic itching as a dermatological syndrome</w:t>
            </w:r>
            <w:proofErr w:type="gramStart"/>
            <w:r w:rsidRPr="001C35C6">
              <w:rPr>
                <w:lang w:val="en-US" w:eastAsia="ru-RU"/>
              </w:rPr>
              <w:t>)</w:t>
            </w:r>
            <w:proofErr w:type="spellStart"/>
            <w:r w:rsidRPr="001C35C6">
              <w:rPr>
                <w:lang w:val="en-US" w:eastAsia="ru-RU"/>
              </w:rPr>
              <w:t>Dermatolog</w:t>
            </w:r>
            <w:proofErr w:type="spellEnd"/>
            <w:proofErr w:type="gramEnd"/>
            <w:r w:rsidRPr="001C35C6">
              <w:rPr>
                <w:lang w:val="en-US" w:eastAsia="ru-RU"/>
              </w:rPr>
              <w:t>. 2016. 1: 46 - 49</w:t>
            </w:r>
            <w:r w:rsidRPr="001C35C6">
              <w:rPr>
                <w:lang w:val="en-US" w:eastAsia="ru-RU"/>
              </w:rPr>
              <w:br/>
              <w:t xml:space="preserve">11. </w:t>
            </w:r>
            <w:proofErr w:type="spellStart"/>
            <w:r w:rsidRPr="001C35C6">
              <w:rPr>
                <w:lang w:val="en-US" w:eastAsia="ru-RU"/>
              </w:rPr>
              <w:t>Oshivalova</w:t>
            </w:r>
            <w:proofErr w:type="spellEnd"/>
            <w:r w:rsidRPr="001C35C6">
              <w:rPr>
                <w:lang w:val="en-US" w:eastAsia="ru-RU"/>
              </w:rPr>
              <w:t xml:space="preserve"> A.M. </w:t>
            </w:r>
            <w:proofErr w:type="spellStart"/>
            <w:r w:rsidRPr="001C35C6">
              <w:rPr>
                <w:lang w:val="en-US" w:eastAsia="ru-RU"/>
              </w:rPr>
              <w:t>Suchasna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detoksukatchiya</w:t>
            </w:r>
            <w:proofErr w:type="spellEnd"/>
            <w:r w:rsidRPr="001C35C6">
              <w:rPr>
                <w:lang w:val="en-US" w:eastAsia="ru-RU"/>
              </w:rPr>
              <w:t xml:space="preserve"> pry </w:t>
            </w:r>
            <w:proofErr w:type="spellStart"/>
            <w:r w:rsidRPr="001C35C6">
              <w:rPr>
                <w:lang w:val="en-US" w:eastAsia="ru-RU"/>
              </w:rPr>
              <w:t>chronichnuy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dermatozah</w:t>
            </w:r>
            <w:proofErr w:type="spellEnd"/>
            <w:r w:rsidRPr="001C35C6">
              <w:rPr>
                <w:lang w:val="en-US" w:eastAsia="ru-RU"/>
              </w:rPr>
              <w:t xml:space="preserve"> (Modern detoxification in chronic dermatoses) </w:t>
            </w:r>
            <w:proofErr w:type="spellStart"/>
            <w:r w:rsidRPr="001C35C6">
              <w:rPr>
                <w:lang w:val="en-US" w:eastAsia="ru-RU"/>
              </w:rPr>
              <w:t>Zdorovya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Ukrainy</w:t>
            </w:r>
            <w:proofErr w:type="spellEnd"/>
            <w:r w:rsidRPr="001C35C6">
              <w:rPr>
                <w:lang w:val="en-US" w:eastAsia="ru-RU"/>
              </w:rPr>
              <w:t>. 2015. 2 (351): 1 – 2.</w:t>
            </w:r>
            <w:r w:rsidRPr="001C35C6">
              <w:rPr>
                <w:lang w:val="en-US" w:eastAsia="ru-RU"/>
              </w:rPr>
              <w:br/>
              <w:t xml:space="preserve">12. </w:t>
            </w:r>
            <w:proofErr w:type="spellStart"/>
            <w:r w:rsidRPr="001C35C6">
              <w:rPr>
                <w:lang w:val="en-US" w:eastAsia="ru-RU"/>
              </w:rPr>
              <w:t>Kaluzhna</w:t>
            </w:r>
            <w:proofErr w:type="spellEnd"/>
            <w:r w:rsidRPr="001C35C6">
              <w:rPr>
                <w:lang w:val="en-US" w:eastAsia="ru-RU"/>
              </w:rPr>
              <w:t xml:space="preserve"> L.D., </w:t>
            </w:r>
            <w:proofErr w:type="spellStart"/>
            <w:r w:rsidRPr="001C35C6">
              <w:rPr>
                <w:lang w:val="en-US" w:eastAsia="ru-RU"/>
              </w:rPr>
              <w:t>Oshivalova</w:t>
            </w:r>
            <w:proofErr w:type="spellEnd"/>
            <w:r w:rsidRPr="001C35C6">
              <w:rPr>
                <w:lang w:val="en-US" w:eastAsia="ru-RU"/>
              </w:rPr>
              <w:t xml:space="preserve"> A.M., </w:t>
            </w:r>
            <w:proofErr w:type="spellStart"/>
            <w:r w:rsidRPr="001C35C6">
              <w:rPr>
                <w:lang w:val="en-US" w:eastAsia="ru-RU"/>
              </w:rPr>
              <w:t>Boychuk</w:t>
            </w:r>
            <w:proofErr w:type="spellEnd"/>
            <w:r w:rsidRPr="001C35C6">
              <w:rPr>
                <w:lang w:val="en-US" w:eastAsia="ru-RU"/>
              </w:rPr>
              <w:t xml:space="preserve"> A.M., </w:t>
            </w:r>
            <w:proofErr w:type="spellStart"/>
            <w:r w:rsidRPr="001C35C6">
              <w:rPr>
                <w:lang w:val="en-US" w:eastAsia="ru-RU"/>
              </w:rPr>
              <w:t>Reznikova</w:t>
            </w:r>
            <w:proofErr w:type="spellEnd"/>
            <w:r w:rsidRPr="001C35C6">
              <w:rPr>
                <w:lang w:val="en-US" w:eastAsia="ru-RU"/>
              </w:rPr>
              <w:t xml:space="preserve"> A.A. </w:t>
            </w:r>
            <w:proofErr w:type="spellStart"/>
            <w:r w:rsidRPr="001C35C6">
              <w:rPr>
                <w:lang w:val="en-US" w:eastAsia="ru-RU"/>
              </w:rPr>
              <w:t>Poglyad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na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likuvannya</w:t>
            </w:r>
            <w:proofErr w:type="spellEnd"/>
            <w:r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alergodermatoziv</w:t>
            </w:r>
            <w:proofErr w:type="spellEnd"/>
            <w:r w:rsidRPr="001C35C6">
              <w:rPr>
                <w:lang w:val="en-US" w:eastAsia="ru-RU"/>
              </w:rPr>
              <w:t xml:space="preserve"> (A look at the treatment of </w:t>
            </w:r>
            <w:proofErr w:type="spellStart"/>
            <w:r w:rsidRPr="001C35C6">
              <w:rPr>
                <w:lang w:val="en-US" w:eastAsia="ru-RU"/>
              </w:rPr>
              <w:t>allergodermatoses</w:t>
            </w:r>
            <w:proofErr w:type="spellEnd"/>
            <w:r w:rsidRPr="001C35C6">
              <w:rPr>
                <w:lang w:val="en-US" w:eastAsia="ru-RU"/>
              </w:rPr>
              <w:t xml:space="preserve">) </w:t>
            </w:r>
            <w:proofErr w:type="spellStart"/>
            <w:r w:rsidRPr="001C35C6">
              <w:rPr>
                <w:lang w:val="en-US" w:eastAsia="ru-RU"/>
              </w:rPr>
              <w:t>Ukrainsrky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zhurnal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dermatologii</w:t>
            </w:r>
            <w:proofErr w:type="spellEnd"/>
            <w:r w:rsidRPr="001C35C6">
              <w:rPr>
                <w:lang w:val="en-US" w:eastAsia="ru-RU"/>
              </w:rPr>
              <w:t xml:space="preserve">, </w:t>
            </w:r>
            <w:proofErr w:type="spellStart"/>
            <w:r w:rsidRPr="001C35C6">
              <w:rPr>
                <w:lang w:val="en-US" w:eastAsia="ru-RU"/>
              </w:rPr>
              <w:t>venerologii</w:t>
            </w:r>
            <w:proofErr w:type="spellEnd"/>
            <w:r w:rsidRPr="001C35C6">
              <w:rPr>
                <w:lang w:val="en-US" w:eastAsia="ru-RU"/>
              </w:rPr>
              <w:t xml:space="preserve">, </w:t>
            </w:r>
            <w:proofErr w:type="spellStart"/>
            <w:r w:rsidRPr="001C35C6">
              <w:rPr>
                <w:lang w:val="en-US" w:eastAsia="ru-RU"/>
              </w:rPr>
              <w:t>kosmetologii</w:t>
            </w:r>
            <w:proofErr w:type="spellEnd"/>
            <w:r w:rsidRPr="001C35C6">
              <w:rPr>
                <w:lang w:val="en-US" w:eastAsia="ru-RU"/>
              </w:rPr>
              <w:t>. 2011. 4(43): 56-60.</w:t>
            </w:r>
            <w:r w:rsidRPr="001C35C6">
              <w:rPr>
                <w:lang w:val="en-US" w:eastAsia="ru-RU"/>
              </w:rPr>
              <w:br/>
              <w:t xml:space="preserve">13. </w:t>
            </w:r>
            <w:proofErr w:type="spellStart"/>
            <w:r w:rsidRPr="001C35C6">
              <w:rPr>
                <w:lang w:val="en-US" w:eastAsia="ru-RU"/>
              </w:rPr>
              <w:t>Prikaz</w:t>
            </w:r>
            <w:proofErr w:type="spellEnd"/>
            <w:r w:rsidRPr="001C35C6">
              <w:rPr>
                <w:lang w:val="en-US" w:eastAsia="ru-RU"/>
              </w:rPr>
              <w:t xml:space="preserve"> MZ SSSR № 535 </w:t>
            </w:r>
            <w:proofErr w:type="spellStart"/>
            <w:r w:rsidRPr="001C35C6">
              <w:rPr>
                <w:lang w:val="en-US" w:eastAsia="ru-RU"/>
              </w:rPr>
              <w:t>ot</w:t>
            </w:r>
            <w:proofErr w:type="spellEnd"/>
            <w:r w:rsidRPr="001C35C6">
              <w:rPr>
                <w:lang w:val="en-US" w:eastAsia="ru-RU"/>
              </w:rPr>
              <w:t xml:space="preserve"> 22.04.1985 «Ob </w:t>
            </w:r>
            <w:proofErr w:type="spellStart"/>
            <w:r w:rsidRPr="001C35C6">
              <w:rPr>
                <w:lang w:val="en-US" w:eastAsia="ru-RU"/>
              </w:rPr>
              <w:t>unifikatsii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mikrobiologicheskikh</w:t>
            </w:r>
            <w:proofErr w:type="spellEnd"/>
            <w:r w:rsidRPr="001C35C6">
              <w:rPr>
                <w:lang w:val="en-US" w:eastAsia="ru-RU"/>
              </w:rPr>
              <w:t xml:space="preserve"> (</w:t>
            </w:r>
            <w:proofErr w:type="spellStart"/>
            <w:r w:rsidRPr="001C35C6">
              <w:rPr>
                <w:lang w:val="en-US" w:eastAsia="ru-RU"/>
              </w:rPr>
              <w:t>bakteriologicheskikh</w:t>
            </w:r>
            <w:proofErr w:type="spellEnd"/>
            <w:r w:rsidRPr="001C35C6">
              <w:rPr>
                <w:lang w:val="en-US" w:eastAsia="ru-RU"/>
              </w:rPr>
              <w:t xml:space="preserve">) </w:t>
            </w:r>
            <w:proofErr w:type="spellStart"/>
            <w:r w:rsidRPr="001C35C6">
              <w:rPr>
                <w:lang w:val="en-US" w:eastAsia="ru-RU"/>
              </w:rPr>
              <w:t>metodov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issledovaniya</w:t>
            </w:r>
            <w:proofErr w:type="spellEnd"/>
            <w:r w:rsidRPr="001C35C6">
              <w:rPr>
                <w:lang w:val="en-US" w:eastAsia="ru-RU"/>
              </w:rPr>
              <w:t xml:space="preserve">, </w:t>
            </w:r>
            <w:proofErr w:type="spellStart"/>
            <w:r w:rsidRPr="001C35C6">
              <w:rPr>
                <w:lang w:val="en-US" w:eastAsia="ru-RU"/>
              </w:rPr>
              <w:t>primenyaemykh</w:t>
            </w:r>
            <w:proofErr w:type="spellEnd"/>
            <w:r w:rsidRPr="001C35C6">
              <w:rPr>
                <w:lang w:val="en-US" w:eastAsia="ru-RU"/>
              </w:rPr>
              <w:t xml:space="preserve"> v </w:t>
            </w:r>
            <w:proofErr w:type="spellStart"/>
            <w:r w:rsidRPr="001C35C6">
              <w:rPr>
                <w:lang w:val="en-US" w:eastAsia="ru-RU"/>
              </w:rPr>
              <w:t>kliniko-diagnosticheskikh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laboratoriyakh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lechebno-profilakticheskikh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uchrezhdeniy</w:t>
            </w:r>
            <w:proofErr w:type="spellEnd"/>
            <w:r w:rsidRPr="001C35C6">
              <w:rPr>
                <w:lang w:val="en-US" w:eastAsia="ru-RU"/>
              </w:rPr>
              <w:t>» [The order of the Ministry of Health of the</w:t>
            </w:r>
            <w:r w:rsidRPr="001C35C6">
              <w:rPr>
                <w:lang w:val="en-US" w:eastAsia="ru-RU"/>
              </w:rPr>
              <w:br/>
              <w:t>USSR No. 535 dated 04.22.1985 “On the unification of microbiological (bacteriological) research methods used in clinical diagnostic laboratories of medical institutions”]</w:t>
            </w:r>
            <w:r w:rsidRPr="001C35C6">
              <w:rPr>
                <w:lang w:val="en-US" w:eastAsia="ru-RU"/>
              </w:rPr>
              <w:br/>
              <w:t xml:space="preserve">14 </w:t>
            </w:r>
            <w:proofErr w:type="spellStart"/>
            <w:r w:rsidRPr="001C35C6">
              <w:rPr>
                <w:lang w:val="en-US" w:eastAsia="ru-RU"/>
              </w:rPr>
              <w:t>Kutasevych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Ya.F</w:t>
            </w:r>
            <w:proofErr w:type="spellEnd"/>
            <w:r w:rsidRPr="001C35C6">
              <w:rPr>
                <w:lang w:val="en-US" w:eastAsia="ru-RU"/>
              </w:rPr>
              <w:t xml:space="preserve">., </w:t>
            </w:r>
            <w:proofErr w:type="spellStart"/>
            <w:r w:rsidRPr="001C35C6">
              <w:rPr>
                <w:lang w:val="en-US" w:eastAsia="ru-RU"/>
              </w:rPr>
              <w:t>Oleynik</w:t>
            </w:r>
            <w:proofErr w:type="spellEnd"/>
            <w:r w:rsidRPr="001C35C6">
              <w:rPr>
                <w:lang w:val="en-US" w:eastAsia="ru-RU"/>
              </w:rPr>
              <w:t xml:space="preserve"> I.A., </w:t>
            </w:r>
            <w:proofErr w:type="spellStart"/>
            <w:r w:rsidRPr="001C35C6">
              <w:rPr>
                <w:lang w:val="en-US" w:eastAsia="ru-RU"/>
              </w:rPr>
              <w:t>Dzhoraeva</w:t>
            </w:r>
            <w:proofErr w:type="spellEnd"/>
            <w:r w:rsidRPr="001C35C6">
              <w:rPr>
                <w:lang w:val="en-US" w:eastAsia="ru-RU"/>
              </w:rPr>
              <w:t xml:space="preserve"> S.K., </w:t>
            </w:r>
            <w:proofErr w:type="spellStart"/>
            <w:r w:rsidRPr="001C35C6">
              <w:rPr>
                <w:lang w:val="en-US" w:eastAsia="ru-RU"/>
              </w:rPr>
              <w:t>Mangusheva</w:t>
            </w:r>
            <w:proofErr w:type="spellEnd"/>
            <w:r w:rsidRPr="001C35C6">
              <w:rPr>
                <w:lang w:val="en-US" w:eastAsia="ru-RU"/>
              </w:rPr>
              <w:t xml:space="preserve"> V.U. </w:t>
            </w:r>
            <w:proofErr w:type="spellStart"/>
            <w:r w:rsidRPr="001C35C6">
              <w:rPr>
                <w:lang w:val="en-US" w:eastAsia="ru-RU"/>
              </w:rPr>
              <w:t>Stupenchataya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enterosorbchiya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kak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optimalnuy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metod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korrektchii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microbiotchenoza</w:t>
            </w:r>
            <w:proofErr w:type="spellEnd"/>
            <w:r w:rsidRPr="001C35C6">
              <w:rPr>
                <w:lang w:val="en-US" w:eastAsia="ru-RU"/>
              </w:rPr>
              <w:t xml:space="preserve"> u </w:t>
            </w:r>
            <w:proofErr w:type="spellStart"/>
            <w:r w:rsidRPr="001C35C6">
              <w:rPr>
                <w:lang w:val="en-US" w:eastAsia="ru-RU"/>
              </w:rPr>
              <w:t>bolnyh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allergodermatozami</w:t>
            </w:r>
            <w:proofErr w:type="spellEnd"/>
            <w:r w:rsidRPr="001C35C6">
              <w:rPr>
                <w:lang w:val="en-US" w:eastAsia="ru-RU"/>
              </w:rPr>
              <w:t xml:space="preserve"> (Stepwise </w:t>
            </w:r>
            <w:proofErr w:type="spellStart"/>
            <w:r w:rsidRPr="001C35C6">
              <w:rPr>
                <w:lang w:val="en-US" w:eastAsia="ru-RU"/>
              </w:rPr>
              <w:t>enterosorption</w:t>
            </w:r>
            <w:proofErr w:type="spellEnd"/>
            <w:r w:rsidRPr="001C35C6">
              <w:rPr>
                <w:lang w:val="en-US" w:eastAsia="ru-RU"/>
              </w:rPr>
              <w:t xml:space="preserve"> as an optimal method for the correction of intestinal </w:t>
            </w:r>
            <w:proofErr w:type="spellStart"/>
            <w:r w:rsidRPr="001C35C6">
              <w:rPr>
                <w:lang w:val="en-US" w:eastAsia="ru-RU"/>
              </w:rPr>
              <w:t>microbiocenosis</w:t>
            </w:r>
            <w:proofErr w:type="spellEnd"/>
            <w:r w:rsidRPr="001C35C6">
              <w:rPr>
                <w:lang w:val="en-US" w:eastAsia="ru-RU"/>
              </w:rPr>
              <w:t xml:space="preserve"> in patients with allergic dermatoses). </w:t>
            </w:r>
            <w:proofErr w:type="spellStart"/>
            <w:r w:rsidRPr="001C35C6">
              <w:rPr>
                <w:lang w:val="en-US" w:eastAsia="ru-RU"/>
              </w:rPr>
              <w:t>Dermatologiya</w:t>
            </w:r>
            <w:proofErr w:type="spellEnd"/>
            <w:r w:rsidRPr="001C35C6">
              <w:rPr>
                <w:lang w:val="en-US" w:eastAsia="ru-RU"/>
              </w:rPr>
              <w:t xml:space="preserve"> ta </w:t>
            </w:r>
            <w:proofErr w:type="spellStart"/>
            <w:r w:rsidRPr="001C35C6">
              <w:rPr>
                <w:lang w:val="en-US" w:eastAsia="ru-RU"/>
              </w:rPr>
              <w:t>venerologiya</w:t>
            </w:r>
            <w:proofErr w:type="spellEnd"/>
            <w:r w:rsidRPr="001C35C6">
              <w:rPr>
                <w:lang w:val="en-US" w:eastAsia="ru-RU"/>
              </w:rPr>
              <w:t>. 2016. 1: 79-87.</w:t>
            </w:r>
            <w:r w:rsidRPr="001C35C6">
              <w:rPr>
                <w:lang w:val="en-US" w:eastAsia="ru-RU"/>
              </w:rPr>
              <w:br/>
              <w:t xml:space="preserve">15. </w:t>
            </w:r>
            <w:proofErr w:type="spellStart"/>
            <w:r w:rsidRPr="001C35C6">
              <w:rPr>
                <w:lang w:val="en-US" w:eastAsia="ru-RU"/>
              </w:rPr>
              <w:t>Tamrazova</w:t>
            </w:r>
            <w:proofErr w:type="spellEnd"/>
            <w:r w:rsidRPr="001C35C6">
              <w:rPr>
                <w:lang w:val="en-US" w:eastAsia="ru-RU"/>
              </w:rPr>
              <w:t xml:space="preserve"> O.B., </w:t>
            </w:r>
            <w:proofErr w:type="spellStart"/>
            <w:r w:rsidRPr="001C35C6">
              <w:rPr>
                <w:lang w:val="en-US" w:eastAsia="ru-RU"/>
              </w:rPr>
              <w:t>Molochkov</w:t>
            </w:r>
            <w:proofErr w:type="spellEnd"/>
            <w:r w:rsidRPr="001C35C6">
              <w:rPr>
                <w:lang w:val="en-US" w:eastAsia="ru-RU"/>
              </w:rPr>
              <w:t xml:space="preserve"> A.V. </w:t>
            </w:r>
            <w:proofErr w:type="spellStart"/>
            <w:r w:rsidRPr="001C35C6">
              <w:rPr>
                <w:lang w:val="en-US" w:eastAsia="ru-RU"/>
              </w:rPr>
              <w:t>Kseroz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kozhi</w:t>
            </w:r>
            <w:proofErr w:type="spellEnd"/>
            <w:r w:rsidRPr="001C35C6">
              <w:rPr>
                <w:lang w:val="en-US" w:eastAsia="ru-RU"/>
              </w:rPr>
              <w:t xml:space="preserve"> – </w:t>
            </w:r>
            <w:proofErr w:type="spellStart"/>
            <w:r w:rsidRPr="001C35C6">
              <w:rPr>
                <w:lang w:val="en-US" w:eastAsia="ru-RU"/>
              </w:rPr>
              <w:t>osnovnoy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patogeneticheskiy</w:t>
            </w:r>
            <w:proofErr w:type="spellEnd"/>
            <w:r w:rsidRPr="001C35C6">
              <w:rPr>
                <w:lang w:val="en-US" w:eastAsia="ru-RU"/>
              </w:rPr>
              <w:t xml:space="preserve"> factor</w:t>
            </w:r>
            <w:r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razvitiya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atopicheskogo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dermatita</w:t>
            </w:r>
            <w:proofErr w:type="spellEnd"/>
            <w:r w:rsidRPr="001C35C6">
              <w:rPr>
                <w:lang w:val="en-US" w:eastAsia="ru-RU"/>
              </w:rPr>
              <w:t xml:space="preserve"> (</w:t>
            </w:r>
            <w:proofErr w:type="spellStart"/>
            <w:r w:rsidRPr="001C35C6">
              <w:rPr>
                <w:lang w:val="en-US" w:eastAsia="ru-RU"/>
              </w:rPr>
              <w:t>Xerosis</w:t>
            </w:r>
            <w:proofErr w:type="spellEnd"/>
            <w:r w:rsidRPr="001C35C6">
              <w:rPr>
                <w:lang w:val="en-US" w:eastAsia="ru-RU"/>
              </w:rPr>
              <w:t xml:space="preserve"> of the skin is the main </w:t>
            </w:r>
            <w:proofErr w:type="spellStart"/>
            <w:r w:rsidRPr="001C35C6">
              <w:rPr>
                <w:lang w:val="en-US" w:eastAsia="ru-RU"/>
              </w:rPr>
              <w:t>pathogenetic</w:t>
            </w:r>
            <w:proofErr w:type="spellEnd"/>
            <w:r w:rsidRPr="001C35C6">
              <w:rPr>
                <w:lang w:val="en-US" w:eastAsia="ru-RU"/>
              </w:rPr>
              <w:t xml:space="preserve"> factor in the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 xml:space="preserve">development of atopic dermatitis) </w:t>
            </w:r>
            <w:proofErr w:type="spellStart"/>
            <w:r w:rsidRPr="001C35C6">
              <w:rPr>
                <w:lang w:val="en-US" w:eastAsia="ru-RU"/>
              </w:rPr>
              <w:t>Dermatologia</w:t>
            </w:r>
            <w:proofErr w:type="spellEnd"/>
            <w:r w:rsidRPr="001C35C6">
              <w:rPr>
                <w:lang w:val="en-US" w:eastAsia="ru-RU"/>
              </w:rPr>
              <w:t xml:space="preserve"> (</w:t>
            </w:r>
            <w:proofErr w:type="spellStart"/>
            <w:r w:rsidRPr="001C35C6">
              <w:rPr>
                <w:lang w:val="en-US" w:eastAsia="ru-RU"/>
              </w:rPr>
              <w:t>prilizhenie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consilium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medicum</w:t>
            </w:r>
            <w:proofErr w:type="spellEnd"/>
            <w:r w:rsidRPr="001C35C6">
              <w:rPr>
                <w:lang w:val="en-US" w:eastAsia="ru-RU"/>
              </w:rPr>
              <w:t>). 2014. 4:</w:t>
            </w:r>
            <w:r w:rsidRPr="001C35C6">
              <w:rPr>
                <w:lang w:val="en-US" w:eastAsia="ru-RU"/>
              </w:rPr>
              <w:br/>
              <w:t>48 – 54.</w:t>
            </w:r>
            <w:r w:rsidRPr="001C35C6">
              <w:rPr>
                <w:lang w:val="en-US" w:eastAsia="ru-RU"/>
              </w:rPr>
              <w:br/>
              <w:t>16. A Guide to Utilization of the Microbiology Laboratory for Diagnosis of Infectious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>Diseases: 2013 Recommendations by the Infectious Diseases Society of America (IDSA)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>and the American Society for Microbiology (ASM</w:t>
            </w:r>
            <w:proofErr w:type="gramStart"/>
            <w:r w:rsidRPr="001C35C6">
              <w:rPr>
                <w:lang w:val="en-US" w:eastAsia="ru-RU"/>
              </w:rPr>
              <w:t>)a</w:t>
            </w:r>
            <w:proofErr w:type="gramEnd"/>
            <w:r w:rsidRPr="001C35C6">
              <w:rPr>
                <w:lang w:val="en-US" w:eastAsia="ru-RU"/>
              </w:rPr>
              <w:t>. Clinical Infectious Diseases Advance.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 xml:space="preserve">2013. 104 </w:t>
            </w:r>
            <w:r w:rsidRPr="001C35C6">
              <w:rPr>
                <w:lang w:eastAsia="ru-RU"/>
              </w:rPr>
              <w:t>р</w:t>
            </w:r>
            <w:proofErr w:type="gramStart"/>
            <w:r w:rsidRPr="001C35C6">
              <w:rPr>
                <w:lang w:val="en-US" w:eastAsia="ru-RU"/>
              </w:rPr>
              <w:t>.</w:t>
            </w:r>
            <w:proofErr w:type="gramEnd"/>
            <w:r w:rsidRPr="001C35C6">
              <w:rPr>
                <w:lang w:val="en-US" w:eastAsia="ru-RU"/>
              </w:rPr>
              <w:br/>
            </w:r>
            <w:r w:rsidRPr="001C35C6">
              <w:rPr>
                <w:lang w:val="en-US" w:eastAsia="ru-RU"/>
              </w:rPr>
              <w:lastRenderedPageBreak/>
              <w:t xml:space="preserve">17. </w:t>
            </w:r>
            <w:proofErr w:type="spellStart"/>
            <w:r w:rsidRPr="001C35C6">
              <w:rPr>
                <w:lang w:val="en-US" w:eastAsia="ru-RU"/>
              </w:rPr>
              <w:t>Sybilski</w:t>
            </w:r>
            <w:proofErr w:type="spellEnd"/>
            <w:r w:rsidRPr="001C35C6">
              <w:rPr>
                <w:lang w:val="en-US" w:eastAsia="ru-RU"/>
              </w:rPr>
              <w:t xml:space="preserve"> A.J. et al. 4 Atopic dermatitis is a serious health problem in Poland.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 xml:space="preserve">Epidemiology studies based on the ECAP study. </w:t>
            </w:r>
            <w:proofErr w:type="spellStart"/>
            <w:r w:rsidRPr="001C35C6">
              <w:rPr>
                <w:lang w:val="en-US" w:eastAsia="ru-RU"/>
              </w:rPr>
              <w:t>Postep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Derm</w:t>
            </w:r>
            <w:proofErr w:type="spellEnd"/>
            <w:r w:rsidRPr="001C35C6">
              <w:rPr>
                <w:lang w:val="en-US" w:eastAsia="ru-RU"/>
              </w:rPr>
              <w:t xml:space="preserve"> </w:t>
            </w:r>
            <w:proofErr w:type="spellStart"/>
            <w:r w:rsidRPr="001C35C6">
              <w:rPr>
                <w:lang w:val="en-US" w:eastAsia="ru-RU"/>
              </w:rPr>
              <w:t>Alergol</w:t>
            </w:r>
            <w:proofErr w:type="spellEnd"/>
            <w:r w:rsidRPr="001C35C6">
              <w:rPr>
                <w:lang w:val="en-US" w:eastAsia="ru-RU"/>
              </w:rPr>
              <w:t>. 2015. 32(12): 1 – 10.</w:t>
            </w:r>
            <w:r w:rsidRPr="001C35C6">
              <w:rPr>
                <w:lang w:val="en-US" w:eastAsia="ru-RU"/>
              </w:rPr>
              <w:br/>
              <w:t>18. Tang T.S., Bieber T., Williams H.C. Dose «</w:t>
            </w:r>
            <w:proofErr w:type="spellStart"/>
            <w:r w:rsidRPr="001C35C6">
              <w:rPr>
                <w:lang w:val="en-US" w:eastAsia="ru-RU"/>
              </w:rPr>
              <w:t>autoreactivity</w:t>
            </w:r>
            <w:proofErr w:type="spellEnd"/>
            <w:r w:rsidRPr="001C35C6">
              <w:rPr>
                <w:lang w:val="en-US" w:eastAsia="ru-RU"/>
              </w:rPr>
              <w:t xml:space="preserve">» play a role in atopic dermatitis? J. Allergy </w:t>
            </w:r>
            <w:proofErr w:type="spellStart"/>
            <w:r w:rsidRPr="001C35C6">
              <w:rPr>
                <w:lang w:val="en-US" w:eastAsia="ru-RU"/>
              </w:rPr>
              <w:t>Clin</w:t>
            </w:r>
            <w:proofErr w:type="spellEnd"/>
            <w:r w:rsidRPr="001C35C6">
              <w:rPr>
                <w:lang w:val="en-US" w:eastAsia="ru-RU"/>
              </w:rPr>
              <w:t xml:space="preserve">. </w:t>
            </w:r>
            <w:proofErr w:type="spellStart"/>
            <w:r w:rsidRPr="001C35C6">
              <w:rPr>
                <w:lang w:val="en-US" w:eastAsia="ru-RU"/>
              </w:rPr>
              <w:t>Immunol</w:t>
            </w:r>
            <w:proofErr w:type="spellEnd"/>
            <w:r w:rsidRPr="001C35C6">
              <w:rPr>
                <w:lang w:val="en-US" w:eastAsia="ru-RU"/>
              </w:rPr>
              <w:t>. 2012. 129: 1209 - 1215.</w:t>
            </w:r>
            <w:r w:rsidRPr="001C35C6">
              <w:rPr>
                <w:lang w:val="en-US" w:eastAsia="ru-RU"/>
              </w:rPr>
              <w:br/>
              <w:t xml:space="preserve">19. Cork M.J, Danby S G, </w:t>
            </w:r>
            <w:proofErr w:type="spellStart"/>
            <w:r w:rsidRPr="001C35C6">
              <w:rPr>
                <w:lang w:val="en-US" w:eastAsia="ru-RU"/>
              </w:rPr>
              <w:t>Vasilopoulos</w:t>
            </w:r>
            <w:proofErr w:type="spellEnd"/>
            <w:r w:rsidRPr="001C35C6">
              <w:rPr>
                <w:lang w:val="en-US" w:eastAsia="ru-RU"/>
              </w:rPr>
              <w:t xml:space="preserve"> Y, </w:t>
            </w:r>
            <w:proofErr w:type="spellStart"/>
            <w:r w:rsidRPr="001C35C6">
              <w:rPr>
                <w:lang w:val="en-US" w:eastAsia="ru-RU"/>
              </w:rPr>
              <w:t>Hadgraft</w:t>
            </w:r>
            <w:proofErr w:type="spellEnd"/>
            <w:r w:rsidRPr="001C35C6">
              <w:rPr>
                <w:lang w:val="en-US" w:eastAsia="ru-RU"/>
              </w:rPr>
              <w:t xml:space="preserve"> J et al. Epidermal barrier dysfunction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>in atopic dermatitis. J. of Dermatology. 2009. 129: 1892 - 1908</w:t>
            </w:r>
            <w:r w:rsidRPr="001C35C6">
              <w:rPr>
                <w:lang w:val="en-US" w:eastAsia="ru-RU"/>
              </w:rPr>
              <w:br/>
              <w:t xml:space="preserve">20. </w:t>
            </w:r>
            <w:proofErr w:type="spellStart"/>
            <w:r w:rsidRPr="001C35C6">
              <w:rPr>
                <w:lang w:val="en-US" w:eastAsia="ru-RU"/>
              </w:rPr>
              <w:t>Hanifin</w:t>
            </w:r>
            <w:proofErr w:type="spellEnd"/>
            <w:r w:rsidRPr="001C35C6">
              <w:rPr>
                <w:lang w:val="en-US" w:eastAsia="ru-RU"/>
              </w:rPr>
              <w:t xml:space="preserve"> M., </w:t>
            </w:r>
            <w:proofErr w:type="spellStart"/>
            <w:r w:rsidRPr="001C35C6">
              <w:rPr>
                <w:lang w:val="en-US" w:eastAsia="ru-RU"/>
              </w:rPr>
              <w:t>Rajka</w:t>
            </w:r>
            <w:proofErr w:type="spellEnd"/>
            <w:r w:rsidRPr="001C35C6">
              <w:rPr>
                <w:lang w:val="en-US" w:eastAsia="ru-RU"/>
              </w:rPr>
              <w:t xml:space="preserve"> G. Diagnostic features of atopic dermatitis. </w:t>
            </w:r>
            <w:proofErr w:type="spellStart"/>
            <w:r w:rsidRPr="001C35C6">
              <w:rPr>
                <w:lang w:val="en-US" w:eastAsia="ru-RU"/>
              </w:rPr>
              <w:t>Derm.Venerol</w:t>
            </w:r>
            <w:proofErr w:type="spellEnd"/>
            <w:r w:rsidRPr="001C35C6">
              <w:rPr>
                <w:lang w:val="en-US" w:eastAsia="ru-RU"/>
              </w:rPr>
              <w:t>.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>(</w:t>
            </w:r>
            <w:proofErr w:type="spellStart"/>
            <w:r w:rsidRPr="001C35C6">
              <w:rPr>
                <w:lang w:val="en-US" w:eastAsia="ru-RU"/>
              </w:rPr>
              <w:t>Stocholm</w:t>
            </w:r>
            <w:proofErr w:type="spellEnd"/>
            <w:r w:rsidRPr="001C35C6">
              <w:rPr>
                <w:lang w:val="en-US" w:eastAsia="ru-RU"/>
              </w:rPr>
              <w:t>). 1980. 92: 44 - 47.</w:t>
            </w:r>
            <w:r w:rsidRPr="001C35C6">
              <w:rPr>
                <w:lang w:val="en-US" w:eastAsia="ru-RU"/>
              </w:rPr>
              <w:br/>
              <w:t xml:space="preserve">21. </w:t>
            </w:r>
            <w:proofErr w:type="spellStart"/>
            <w:r w:rsidRPr="001C35C6">
              <w:rPr>
                <w:lang w:val="en-US" w:eastAsia="ru-RU"/>
              </w:rPr>
              <w:t>Nutten</w:t>
            </w:r>
            <w:proofErr w:type="spellEnd"/>
            <w:r w:rsidRPr="001C35C6">
              <w:rPr>
                <w:lang w:val="en-US" w:eastAsia="ru-RU"/>
              </w:rPr>
              <w:t xml:space="preserve"> S. Atopic dermatitis: global epidemiology and risk factors. Ann. </w:t>
            </w:r>
            <w:proofErr w:type="spellStart"/>
            <w:r w:rsidRPr="001C35C6">
              <w:rPr>
                <w:lang w:val="en-US" w:eastAsia="ru-RU"/>
              </w:rPr>
              <w:t>Nutr</w:t>
            </w:r>
            <w:proofErr w:type="spellEnd"/>
            <w:r w:rsidRPr="001C35C6">
              <w:rPr>
                <w:lang w:val="en-US" w:eastAsia="ru-RU"/>
              </w:rPr>
              <w:t xml:space="preserve">. </w:t>
            </w:r>
            <w:proofErr w:type="spellStart"/>
            <w:r w:rsidRPr="001C35C6">
              <w:rPr>
                <w:lang w:val="en-US" w:eastAsia="ru-RU"/>
              </w:rPr>
              <w:t>Metab</w:t>
            </w:r>
            <w:proofErr w:type="spellEnd"/>
            <w:r w:rsidRPr="001C35C6">
              <w:rPr>
                <w:lang w:val="en-US" w:eastAsia="ru-RU"/>
              </w:rPr>
              <w:t>.</w:t>
            </w:r>
            <w:r>
              <w:rPr>
                <w:lang w:val="en-US" w:eastAsia="ru-RU"/>
              </w:rPr>
              <w:t xml:space="preserve"> </w:t>
            </w:r>
            <w:r w:rsidRPr="001C35C6">
              <w:rPr>
                <w:lang w:val="en-US" w:eastAsia="ru-RU"/>
              </w:rPr>
              <w:t>2015</w:t>
            </w:r>
            <w:proofErr w:type="gramStart"/>
            <w:r w:rsidRPr="001C35C6">
              <w:rPr>
                <w:lang w:val="en-US" w:eastAsia="ru-RU"/>
              </w:rPr>
              <w:t>;66</w:t>
            </w:r>
            <w:proofErr w:type="gramEnd"/>
            <w:r w:rsidRPr="001C35C6">
              <w:rPr>
                <w:lang w:val="en-US" w:eastAsia="ru-RU"/>
              </w:rPr>
              <w:t xml:space="preserve"> (1): 8–16.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lastRenderedPageBreak/>
              <w:t>Publication of the 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year,</w:t>
            </w:r>
            <w:r w:rsidR="009353F9" w:rsidRPr="009353F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9353F9" w:rsidRPr="009353F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 w:rsidP="009353F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bookmarkStart w:id="0" w:name="_GoBack"/>
            <w:bookmarkEnd w:id="0"/>
            <w:r w:rsidR="009353F9" w:rsidRPr="009353F9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 xml:space="preserve"> 616.51:579.61+575.174.015.3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9353F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353F9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10.33743/2308-1066-2020-1-8-16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1C35C6"/>
    <w:rsid w:val="001F0A45"/>
    <w:rsid w:val="00240963"/>
    <w:rsid w:val="00263560"/>
    <w:rsid w:val="003C39BF"/>
    <w:rsid w:val="00664453"/>
    <w:rsid w:val="00822C09"/>
    <w:rsid w:val="009353F9"/>
    <w:rsid w:val="009840E7"/>
    <w:rsid w:val="00A47DB5"/>
    <w:rsid w:val="00AB13EC"/>
    <w:rsid w:val="00B74B42"/>
    <w:rsid w:val="00C630FA"/>
    <w:rsid w:val="00D51BEB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2020-05-15T08:03:00Z</dcterms:created>
  <dcterms:modified xsi:type="dcterms:W3CDTF">2020-05-15T09:02:00Z</dcterms:modified>
</cp:coreProperties>
</file>